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ecc19ef34405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2456-S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WM</w:t>
        </w:r>
      </w:r>
      <w:r>
        <w:rPr>
          <w:b/>
        </w:rPr>
        <w:t xml:space="preserve"> </w:t>
        <w:r>
          <w:rPr/>
          <w:t xml:space="preserve">S7218.1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  <w:r>
        <w:rPr/>
        <w:t xml:space="preserve"> </w:t>
      </w:r>
    </w:p>
    <w:p>
      <w:pPr>
        <w:spacing w:before="480" w:after="0" w:line="408" w:lineRule="exact"/>
      </w:pPr>
      <w:r>
        <w:rPr>
          <w:b/>
          <w:u w:val="single"/>
        </w:rPr>
        <w:t xml:space="preserve">SHB 2456</w:t>
      </w:r>
      <w:r>
        <w:t xml:space="preserve"> -</w:t>
      </w:r>
      <w:r>
        <w:t xml:space="preserve"> </w:t>
        <w:t xml:space="preserve">S COMM AMD</w:t>
      </w:r>
      <w:r>
        <w:t xml:space="preserve"> </w:t>
      </w:r>
      <w:r>
        <w:rPr>
          <w:b/>
        </w:rPr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Committee on Ways &amp; Means</w:t>
      </w:r>
    </w:p>
    <w:p>
      <w:pPr>
        <w:jc w:val="right"/>
      </w:pPr>
      <w:r>
        <w:rPr>
          <w:b/>
        </w:rPr>
        <w:t xml:space="preserve">ADOPTED 03/05/2020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Strike everything after the enacting clause and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43</w:t>
      </w:r>
      <w:r>
        <w:rPr/>
        <w:t xml:space="preserve">.</w:t>
      </w:r>
      <w:r>
        <w:t xml:space="preserve">216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department must extend the homeless grace period, as adopted in department rule as of January 1, 2020, from a four-month grace period to a six-month grace period.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For the purposes of this section, "homeless" means being without a fixed, regular, and adequate nighttime residence as described in the federal McKinney-Vento homeless assistance act (42 U.S.C., chapter 119, subchapter VI, part B) as it existed on January 1, 2020.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The homeless grace period must begin on the date that child care is expected to begin.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takes effect July 1, 2020."</w:t>
      </w:r>
    </w:p>
    <w:p>
      <w:pPr>
        <w:spacing w:before="480" w:after="0" w:line="408" w:lineRule="exact"/>
      </w:pPr>
      <w:r>
        <w:rPr>
          <w:b/>
          <w:u w:val="single"/>
        </w:rPr>
        <w:t xml:space="preserve">SHB 2456</w:t>
      </w:r>
      <w:r>
        <w:t xml:space="preserve"> -</w:t>
      </w:r>
      <w:r>
        <w:t xml:space="preserve"> </w:t>
        <w:t xml:space="preserve">S COMM AMD</w:t>
      </w:r>
      <w:r>
        <w:t xml:space="preserve"> </w:t>
      </w:r>
      <w:r>
        <w:rPr>
          <w:b/>
        </w:rPr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Committee on Ways &amp; Means</w:t>
      </w:r>
    </w:p>
    <w:p>
      <w:pPr>
        <w:jc w:val="right"/>
      </w:pPr>
      <w:r>
        <w:rPr>
          <w:b/>
        </w:rPr>
        <w:t xml:space="preserve">ADOPTED 03/05/2020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 of the title, after "eligibility;" strike the remainder of the title and insert "adding a new section to chapter 43.216 RCW; and providing an effective date."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(1) Removes provisions that reorganize statutory content.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Changes the homeless grace period from twelve months to six months, and specifies that the homeless grace period begins on the first day that child care is expected to begin.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9c57ce59b4830" /></Relationships>
</file>