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3fa0b30d324db4" /></Relationships>
</file>

<file path=word/document.xml><?xml version="1.0" encoding="utf-8"?>
<w:document xmlns:w="http://schemas.openxmlformats.org/wordprocessingml/2006/main">
  <w:body>
    <w:p>
      <w:r>
        <w:rPr>
          <w:b/>
        </w:rPr>
        <w:r>
          <w:rPr/>
          <w:t xml:space="preserve">2322-S.E</w:t>
        </w:r>
      </w:r>
      <w:r>
        <w:rPr>
          <w:b/>
        </w:rPr>
        <w:t xml:space="preserve"> </w:t>
        <w:t xml:space="preserve">AMS</w:t>
      </w:r>
      <w:r>
        <w:rPr>
          <w:b/>
        </w:rPr>
        <w:t xml:space="preserve"> </w:t>
        <w:r>
          <w:rPr/>
          <w:t xml:space="preserve">HOBB</w:t>
        </w:r>
      </w:r>
      <w:r>
        <w:rPr>
          <w:b/>
        </w:rPr>
        <w:t xml:space="preserve"> </w:t>
        <w:r>
          <w:rPr/>
          <w:t xml:space="preserve">S7225.1</w:t>
        </w:r>
      </w:r>
      <w:r>
        <w:rPr>
          <w:b/>
        </w:rPr>
        <w:t xml:space="preserve"> - NOT FOR FLOOR USE</w:t>
      </w:r>
    </w:p>
    <w:p>
      <w:pPr>
        <w:ind w:left="0" w:right="0" w:firstLine="576"/>
      </w:pPr>
    </w:p>
    <w:p>
      <w:pPr>
        <w:spacing w:before="480" w:after="0" w:line="408" w:lineRule="exact"/>
      </w:pPr>
      <w:r>
        <w:rPr>
          <w:b/>
          <w:u w:val="single"/>
        </w:rPr>
        <w:t xml:space="preserve">ESHB 2322</w:t>
      </w:r>
      <w:r>
        <w:t xml:space="preserve"> -</w:t>
      </w:r>
      <w:r>
        <w:t xml:space="preserve"> </w:t>
        <w:t xml:space="preserve">S AMD</w:t>
      </w:r>
      <w:r>
        <w:t xml:space="preserve"> </w:t>
      </w:r>
      <w:r>
        <w:rPr>
          <w:b/>
        </w:rPr>
        <w:t xml:space="preserve">1215</w:t>
      </w:r>
    </w:p>
    <w:p>
      <w:pPr>
        <w:spacing w:before="0" w:after="0" w:line="408" w:lineRule="exact"/>
        <w:ind w:left="0" w:right="0" w:firstLine="576"/>
        <w:jc w:val="left"/>
      </w:pPr>
      <w:r>
        <w:rPr/>
        <w:t xml:space="preserve">By Senator Hobbs</w:t>
      </w:r>
    </w:p>
    <w:p>
      <w:pPr>
        <w:jc w:val="right"/>
      </w:pPr>
      <w:r>
        <w:rPr>
          <w:b/>
        </w:rPr>
        <w:t xml:space="preserve">ADOPTED AS AMENDED 03/03/2020</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2019-2021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416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$1,419,000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t>((</w:t>
      </w:r>
      <w:r>
        <w:rPr>
          <w:strike/>
        </w:rPr>
        <w:t xml:space="preserve">$116,000</w:t>
      </w:r>
      <w:r>
        <w:t>))</w:t>
      </w:r>
    </w:p>
    <w:p>
      <w:pPr>
        <w:spacing w:before="0" w:after="0" w:line="408" w:lineRule="exact"/>
        <w:ind w:left="0" w:right="0" w:firstLine="0"/>
        <w:jc w:val="left"/>
        <w:tabs>
          <w:tab w:val="right" w:leader="none" w:pos="9936"/>
        </w:tabs>
      </w:pPr>
      <w:r>
        <w:tab/>
      </w:r>
      <w:r>
        <w:rPr>
          <w:u w:val="single"/>
        </w:rPr>
        <w:t xml:space="preserve">$121,000</w:t>
      </w:r>
    </w:p>
    <w:p>
      <w:pPr>
        <w:tabs>
          <w:tab w:val="right" w:leader="dot" w:pos="9936"/>
        </w:tabs>
        <w:ind w:left="0" w:right="0" w:firstLine="1440"/>
      </w:pPr>
      <w:r>
        <w:rPr/>
        <w:t xml:space="preserve">TOTAL APPROPRIATION</w:t>
      </w:r>
      <w:r>
        <w:tab/>
      </w:r>
      <w:r>
        <w:rPr>
          <w:strike/>
        </w:rPr>
        <w:t xml:space="preserve">$1,819,000</w:t>
      </w:r>
    </w:p>
    <w:p>
      <w:pPr>
        <w:tabs>
          <w:tab w:val="right" w:leader="none" w:pos="9936"/>
        </w:tabs>
        <w:ind w:left="0" w:right="0" w:firstLine="1440"/>
      </w:pPr>
      <w:r>
        <w:tab/>
      </w:r>
      <w:r>
        <w:rPr>
          <w:u w:val="single"/>
        </w:rPr>
        <w:t xml:space="preserve">$1,840,000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multimodal transportation account</w:t>
      </w:r>
      <w:r>
        <w:rPr>
          <w:rFonts w:ascii="Times New Roman" w:hAnsi="Times New Roman"/>
        </w:rPr>
        <w:t xml:space="preserve">—</w:t>
      </w:r>
      <w:r>
        <w:rPr/>
        <w:t xml:space="preserve">state appropriation is provided solely for the office of financial management, in direct coordination with the office of state treasurer, to evaluate, coordinate, and assist in efforts by state agencies in developing cost recovery mechanisms for credit card and other financial transaction fees currently paid from state funds. This may include disbursing interagency reimbursements for the implementation costs incurred by the affected agencies. As part of the first phase of this effort, the office of financial management, with the assistance of relevant agencies, must develop implementation plans and take all necessary steps to ensure that the actual cost-recovery mechanisms will be in place by January 1, 2020, for the vehicles and drivers programs of the department of licensing. By November 1, 2019, the office of financial management must provide a report to the joint transportation committee on the phase 1 implementation plan and options to expand similar cost recovery mechanisms to other state agencies and programs, including the ferries division.</w:t>
      </w:r>
    </w:p>
    <w:p>
      <w:pPr>
        <w:spacing w:before="0" w:after="0" w:line="408" w:lineRule="exact"/>
        <w:ind w:left="0" w:right="0" w:firstLine="576"/>
        <w:jc w:val="left"/>
      </w:pPr>
      <w:r>
        <w:rPr>
          <w:u w:val="single"/>
        </w:rPr>
        <w:t xml:space="preserve">(2) Within existing resources, the office of financial management shall issue a request for information for an account-based system capable of processing state tolling, state ferry ticketing and reservations, and state parks discover pass transactions.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$1,357,000</w:t>
      </w:r>
      <w:r>
        <w:t>))</w:t>
      </w:r>
    </w:p>
    <w:p>
      <w:pPr>
        <w:spacing w:before="0" w:after="0" w:line="408" w:lineRule="exact"/>
        <w:ind w:left="0" w:right="0" w:firstLine="0"/>
        <w:jc w:val="left"/>
        <w:tabs>
          <w:tab w:val="right" w:leader="none" w:pos="9936"/>
        </w:tabs>
      </w:pPr>
      <w:r>
        <w:tab/>
      </w:r>
      <w:r>
        <w:rPr>
          <w:u w:val="single"/>
        </w:rPr>
        <w:t xml:space="preserve">$1,358,000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108</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t>((</w:t>
      </w:r>
      <w:r>
        <w:rPr>
          <w:strike/>
        </w:rPr>
        <w:t xml:space="preserve">$5,228,000</w:t>
      </w:r>
      <w:r>
        <w:t>))</w:t>
      </w:r>
    </w:p>
    <w:p>
      <w:pPr>
        <w:spacing w:before="0" w:after="0" w:line="408" w:lineRule="exact"/>
        <w:ind w:left="0" w:right="0" w:firstLine="0"/>
        <w:jc w:val="left"/>
        <w:tabs>
          <w:tab w:val="right" w:leader="none" w:pos="9936"/>
        </w:tabs>
      </w:pPr>
      <w:r>
        <w:tab/>
      </w:r>
      <w:r>
        <w:rPr>
          <w:u w:val="single"/>
        </w:rPr>
        <w:t xml:space="preserve">$6,037,000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$3,125,000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one hundred fifty thousand dollars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sixteen dollars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2019,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109</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$2,861,000</w:t>
      </w:r>
      <w:r>
        <w:t>))</w:t>
      </w:r>
    </w:p>
    <w:p>
      <w:pPr>
        <w:spacing w:before="0" w:after="0" w:line="408" w:lineRule="exact"/>
        <w:ind w:left="0" w:right="0" w:firstLine="0"/>
        <w:jc w:val="left"/>
        <w:tabs>
          <w:tab w:val="right" w:leader="none" w:pos="9936"/>
        </w:tabs>
      </w:pPr>
      <w:r>
        <w:tab/>
      </w:r>
      <w:r>
        <w:rPr>
          <w:u w:val="single"/>
        </w:rPr>
        <w:t xml:space="preserve">$3,081,000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416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$4,588,000</w:t>
      </w:r>
      <w:r>
        <w:t>))</w:t>
      </w:r>
    </w:p>
    <w:p>
      <w:pPr>
        <w:spacing w:before="0" w:after="0" w:line="408" w:lineRule="exact"/>
        <w:ind w:left="0" w:right="0" w:firstLine="0"/>
        <w:jc w:val="left"/>
        <w:tabs>
          <w:tab w:val="right" w:leader="none" w:pos="9936"/>
        </w:tabs>
      </w:pPr>
      <w:r>
        <w:tab/>
      </w:r>
      <w:r>
        <w:rPr>
          <w:u w:val="single"/>
        </w:rPr>
        <w:t xml:space="preserve">$4,672,000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$27,035,000</w:t>
      </w:r>
      <w:r>
        <w:t>))</w:t>
      </w:r>
    </w:p>
    <w:p>
      <w:pPr>
        <w:spacing w:before="0" w:after="0" w:line="408" w:lineRule="exact"/>
        <w:ind w:left="0" w:right="0" w:firstLine="0"/>
        <w:jc w:val="left"/>
        <w:tabs>
          <w:tab w:val="right" w:leader="none" w:pos="9936"/>
        </w:tabs>
      </w:pPr>
      <w:r>
        <w:tab/>
      </w:r>
      <w:r>
        <w:rPr>
          <w:u w:val="single"/>
        </w:rPr>
        <w:t xml:space="preserve">$27,047,000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$32,591,000</w:t>
      </w:r>
    </w:p>
    <w:p>
      <w:pPr>
        <w:spacing w:before="0" w:after="0" w:line="408" w:lineRule="exact"/>
        <w:ind w:left="0" w:right="0" w:firstLine="0"/>
        <w:jc w:val="left"/>
        <w:tabs>
          <w:tab w:val="right" w:leader="none" w:pos="9936"/>
        </w:tabs>
      </w:pPr>
      <w:r>
        <w:tab/>
      </w:r>
      <w:r>
        <w:rPr>
          <w:u w:val="single"/>
        </w:rPr>
        <w:t xml:space="preserve">$32,687,000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 of the highway safety account</w:t>
      </w:r>
      <w:r>
        <w:rPr>
          <w:rFonts w:ascii="Times New Roman" w:hAnsi="Times New Roman"/>
        </w:rPr>
        <w:t xml:space="preserve">—</w:t>
      </w:r>
      <w:r>
        <w:rPr/>
        <w:t xml:space="preserve">state appropriation is provided solely for the implementation of chapter 54 </w:t>
      </w:r>
      <w:r>
        <w:t>((</w:t>
      </w:r>
      <w:r>
        <w:rPr>
          <w:strike/>
        </w:rPr>
        <w:t xml:space="preserve">(Substitute Senate Bill No. 5710)</w:t>
      </w:r>
      <w:r>
        <w:t>))</w:t>
      </w:r>
      <w:r>
        <w:rPr/>
        <w:t xml:space="preserve">, Laws of 2019 (Cooper Jones Active Transportation Safety Council). If chapter 54 </w:t>
      </w:r>
      <w:r>
        <w:t>((</w:t>
      </w:r>
      <w:r>
        <w:rPr>
          <w:strike/>
        </w:rPr>
        <w:t xml:space="preserve">(Substitute Senate Bill No. 5710)</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w:t>
      </w:r>
      <w:r>
        <w:t>((</w:t>
      </w:r>
      <w:r>
        <w:rPr>
          <w:strike/>
        </w:rPr>
        <w:t xml:space="preserve">2019</w:t>
      </w:r>
      <w:r>
        <w:t>))</w:t>
      </w:r>
      <w:r>
        <w:rPr/>
        <w:t xml:space="preserve"> </w:t>
      </w:r>
      <w:r>
        <w:rPr>
          <w:u w:val="single"/>
        </w:rPr>
        <w:t xml:space="preserve">2020</w:t>
      </w:r>
      <w:r>
        <w:rPr/>
        <w:t xml:space="preserve">.</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w:t>
      </w:r>
      <w:r>
        <w:t>((</w:t>
      </w:r>
      <w:r>
        <w:rPr>
          <w:strike/>
        </w:rPr>
        <w:t xml:space="preserve">plainly mark the locations</w:t>
      </w:r>
      <w:r>
        <w:t>))</w:t>
      </w:r>
      <w:r>
        <w:rPr/>
        <w:t xml:space="preserve"> </w:t>
      </w:r>
      <w:r>
        <w:rPr>
          <w:u w:val="single"/>
        </w:rPr>
        <w:t xml:space="preserve">install two signs facing opposite directions within two hundred feet, or otherwise consistent with the uniform manual on traffic control devices,</w:t>
      </w:r>
      <w:r>
        <w:rPr/>
        <w:t xml:space="preserve"> where the automated vehicle noise enforcement camera is used </w:t>
      </w:r>
      <w:r>
        <w:t>((</w:t>
      </w:r>
      <w:r>
        <w:rPr>
          <w:strike/>
        </w:rPr>
        <w:t xml:space="preserve">by placing signs on street locations that clearly indicate to a driver that he or she is entering a zone where traffic laws violations are being detected by automated vehicle noise enforcement cameras that record both audio and video</w:t>
      </w:r>
      <w:r>
        <w:t>))</w:t>
      </w:r>
      <w:r>
        <w:rPr/>
        <w:t xml:space="preserve"> </w:t>
      </w:r>
      <w:r>
        <w:rPr>
          <w:u w:val="single"/>
        </w:rPr>
        <w:t xml:space="preserve">that state "Street Racing Noise Pilot Program in Progress"</w:t>
      </w:r>
      <w:r>
        <w:rPr/>
        <w:t xml:space="preserve">;</w:t>
      </w:r>
    </w:p>
    <w:p>
      <w:pPr>
        <w:spacing w:before="0" w:after="0" w:line="408" w:lineRule="exact"/>
        <w:ind w:left="0" w:right="0" w:firstLine="576"/>
        <w:jc w:val="left"/>
      </w:pPr>
      <w:r>
        <w:rPr/>
        <w:t xml:space="preserve">(iii) Cities testing the use of automated vehicle noise enforcement cameras must </w:t>
      </w:r>
      <w:r>
        <w:t>((</w:t>
      </w:r>
      <w:r>
        <w:rPr>
          <w:strike/>
        </w:rPr>
        <w:t xml:space="preserve">provide periodic notice by mail to its residents</w:t>
      </w:r>
      <w:r>
        <w:t>))</w:t>
      </w:r>
      <w:r>
        <w:rPr/>
        <w:t xml:space="preserve"> </w:t>
      </w:r>
      <w:r>
        <w:rPr>
          <w:u w:val="single"/>
        </w:rPr>
        <w:t xml:space="preserve">post information on the city web site and notify local media outlets</w:t>
      </w:r>
      <w:r>
        <w:rPr/>
        <w:t xml:space="preserve">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2021,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u w:val="single"/>
        </w:rPr>
        <w:t xml:space="preserve">(3)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 HOV passenger violation has occurred to test the feasibility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u w:val="single"/>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u w:val="single"/>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$1,137,000</w:t>
      </w:r>
      <w:r>
        <w:t>))</w:t>
      </w:r>
    </w:p>
    <w:p>
      <w:pPr>
        <w:spacing w:before="0" w:after="0" w:line="408" w:lineRule="exact"/>
        <w:ind w:left="0" w:right="0" w:firstLine="0"/>
        <w:jc w:val="left"/>
        <w:tabs>
          <w:tab w:val="right" w:leader="none" w:pos="9936"/>
        </w:tabs>
      </w:pPr>
      <w:r>
        <w:tab/>
      </w:r>
      <w:r>
        <w:rPr>
          <w:u w:val="single"/>
        </w:rPr>
        <w:t xml:space="preserve">$1,127,000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$2,803,000</w:t>
      </w:r>
      <w:r>
        <w:t>))</w:t>
      </w:r>
    </w:p>
    <w:p>
      <w:pPr>
        <w:spacing w:before="0" w:after="0" w:line="408" w:lineRule="exact"/>
        <w:ind w:left="0" w:right="0" w:firstLine="0"/>
        <w:jc w:val="left"/>
        <w:tabs>
          <w:tab w:val="right" w:leader="none" w:pos="9936"/>
        </w:tabs>
      </w:pPr>
      <w:r>
        <w:tab/>
      </w:r>
      <w:r>
        <w:rPr>
          <w:u w:val="single"/>
        </w:rPr>
        <w:t xml:space="preserve">$2,780,000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$1,677,000</w:t>
      </w:r>
      <w:r>
        <w:t>))</w:t>
      </w:r>
    </w:p>
    <w:p>
      <w:pPr>
        <w:spacing w:before="0" w:after="0" w:line="408" w:lineRule="exact"/>
        <w:ind w:left="0" w:right="0" w:firstLine="0"/>
        <w:jc w:val="left"/>
        <w:tabs>
          <w:tab w:val="right" w:leader="none" w:pos="9936"/>
        </w:tabs>
      </w:pPr>
      <w:r>
        <w:tab/>
      </w:r>
      <w:r>
        <w:rPr>
          <w:u w:val="single"/>
        </w:rPr>
        <w:t xml:space="preserve">$1,662,000</w:t>
      </w:r>
    </w:p>
    <w:p>
      <w:pPr>
        <w:tabs>
          <w:tab w:val="right" w:leader="dot" w:pos="9936"/>
        </w:tabs>
        <w:ind w:left="0" w:right="0" w:firstLine="1440"/>
      </w:pPr>
      <w:r>
        <w:rPr/>
        <w:t xml:space="preserve">TOTAL APPROPRIATION</w:t>
      </w:r>
      <w:r>
        <w:tab/>
      </w:r>
      <w:r>
        <w:rPr>
          <w:strike/>
        </w:rPr>
        <w:t xml:space="preserve">$5,617,000</w:t>
      </w:r>
    </w:p>
    <w:p>
      <w:pPr>
        <w:tabs>
          <w:tab w:val="right" w:leader="none" w:pos="9936"/>
        </w:tabs>
        <w:ind w:left="0" w:right="0" w:firstLine="1440"/>
      </w:pPr>
      <w:r>
        <w:tab/>
      </w:r>
      <w:r>
        <w:rPr>
          <w:u w:val="single"/>
        </w:rPr>
        <w:t xml:space="preserve">$5,569,000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$4,526,000</w:t>
      </w:r>
      <w:r>
        <w:t>))</w:t>
      </w:r>
    </w:p>
    <w:p>
      <w:pPr>
        <w:spacing w:before="0" w:after="0" w:line="408" w:lineRule="exact"/>
        <w:ind w:left="0" w:right="0" w:firstLine="0"/>
        <w:jc w:val="left"/>
        <w:tabs>
          <w:tab w:val="right" w:leader="none" w:pos="9936"/>
        </w:tabs>
      </w:pPr>
      <w:r>
        <w:tab/>
      </w:r>
      <w:r>
        <w:rPr>
          <w:u w:val="single"/>
        </w:rPr>
        <w:t xml:space="preserve">$3,825,000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$1,938,000</w:t>
      </w:r>
      <w:r>
        <w:t>))</w:t>
      </w:r>
    </w:p>
    <w:p>
      <w:pPr>
        <w:spacing w:before="0" w:after="0" w:line="408" w:lineRule="exact"/>
        <w:ind w:left="0" w:right="0" w:firstLine="0"/>
        <w:jc w:val="left"/>
        <w:tabs>
          <w:tab w:val="right" w:leader="none" w:pos="9936"/>
        </w:tabs>
      </w:pPr>
      <w:r>
        <w:tab/>
      </w:r>
      <w:r>
        <w:rPr>
          <w:u w:val="single"/>
        </w:rPr>
        <w:t xml:space="preserve">$1,936,000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$682,000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$275,000</w:t>
      </w:r>
    </w:p>
    <w:p>
      <w:pPr>
        <w:tabs>
          <w:tab w:val="right" w:leader="dot" w:pos="9936"/>
        </w:tabs>
        <w:ind w:left="0" w:right="0" w:firstLine="1440"/>
      </w:pPr>
      <w:r>
        <w:rPr/>
        <w:t xml:space="preserve">TOTAL APPROPRIATION</w:t>
      </w:r>
      <w:r>
        <w:tab/>
      </w:r>
      <w:r>
        <w:rPr>
          <w:strike/>
        </w:rPr>
        <w:t xml:space="preserve">$2,963,000</w:t>
      </w:r>
    </w:p>
    <w:p>
      <w:pPr>
        <w:tabs>
          <w:tab w:val="right" w:leader="none" w:pos="9936"/>
        </w:tabs>
        <w:ind w:left="0" w:right="0" w:firstLine="1440"/>
      </w:pPr>
      <w:r>
        <w:tab/>
      </w:r>
      <w:r>
        <w:rPr>
          <w:u w:val="single"/>
        </w:rPr>
        <w:t xml:space="preserve">$2,893,000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$400,000 of the motor vehicle account</w:t>
      </w:r>
      <w:r>
        <w:rPr>
          <w:rFonts w:ascii="Times New Roman" w:hAnsi="Times New Roman"/>
        </w:rPr>
        <w:t xml:space="preserve">—</w:t>
      </w:r>
      <w:r>
        <w:rPr/>
        <w:t xml:space="preserve">state appropriation and $50,000 of the multimodal transportation account</w:t>
      </w:r>
      <w:r>
        <w:rPr>
          <w:rFonts w:ascii="Times New Roman" w:hAnsi="Times New Roman"/>
        </w:rPr>
        <w:t xml:space="preserve">—</w:t>
      </w:r>
      <w:r>
        <w:rPr/>
        <w:t xml:space="preserve">state appropriation is for the joint transportation committee to conduct a comprehensive assessment of statewide transportation needs and priorities, and existing and potential transportation funding mechanisms to address those needs and priorities. The assessment must include: (a) Recommendations on the critical state and local transportation projects, programs, and services needed to achieve an efficient, effective, statewide transportation system over the next ten years; (b) a comprehensive menu of funding options for the legislature to consider to address the identified transportation system investments; </w:t>
      </w:r>
      <w:r>
        <w:t>((</w:t>
      </w:r>
      <w:r>
        <w:rPr>
          <w:strike/>
        </w:rPr>
        <w:t xml:space="preserve">and</w:t>
      </w:r>
      <w:r>
        <w:t>))</w:t>
      </w:r>
      <w:r>
        <w:rPr/>
        <w:t xml:space="preserve"> (c) </w:t>
      </w:r>
      <w:r>
        <w:rPr>
          <w:u w:val="single"/>
        </w:rPr>
        <w:t xml:space="preserve">recommendations on whether a revision to the statewide transportation policy goals in RCW 47.04.280 is warranted in light of the recommendations and options identified in (a) and (b) of this subsection; and (d)</w:t>
      </w:r>
      <w:r>
        <w:rPr/>
        <w:t xml:space="preserve"> an analysis of the economic impacts of a range of future transportation investments. The assessment must be submitted to the transportation committees of the legislature by June 30, 2020. Starting July 1, 2020, and concluding by December 31, 2020, a committee-appointed commission or panel shall review the assessment and make final recommendations to the legislature for consideration during the 2021 legislative session on a realistic, achievable plan for funding transportation programs, projects, and services over the next ten years including a timeline for legislative action on funding the identified transportation system needs shortfall.</w:t>
      </w:r>
    </w:p>
    <w:p>
      <w:pPr>
        <w:spacing w:before="0" w:after="0" w:line="408" w:lineRule="exact"/>
        <w:ind w:left="0" w:right="0" w:firstLine="576"/>
        <w:jc w:val="left"/>
      </w:pPr>
      <w:r>
        <w:rPr/>
        <w:t xml:space="preserve">(2)(a) </w:t>
      </w:r>
      <w:r>
        <w:t>((</w:t>
      </w:r>
      <w:r>
        <w:rPr>
          <w:strike/>
        </w:rPr>
        <w:t xml:space="preserve">$450,000</w:t>
      </w:r>
      <w:r>
        <w:t>))</w:t>
      </w:r>
      <w:r>
        <w:rPr/>
        <w:t xml:space="preserve"> </w:t>
      </w:r>
      <w:r>
        <w:rPr>
          <w:u w:val="single"/>
        </w:rPr>
        <w:t xml:space="preserve">$382,000</w:t>
      </w:r>
      <w:r>
        <w:rPr/>
        <w:t xml:space="preserve"> of the multimodal transportation account—state appropriation is for the joint transportation committee to conduct an analysis of the electrification of public fleets in Washington state. The study must include the following:</w:t>
      </w:r>
    </w:p>
    <w:p>
      <w:pPr>
        <w:spacing w:before="0" w:after="0" w:line="408" w:lineRule="exact"/>
        <w:ind w:left="0" w:right="0" w:firstLine="576"/>
        <w:jc w:val="left"/>
      </w:pPr>
      <w:r>
        <w:rPr/>
        <w:t xml:space="preserve">(i) An inventory of existing public fleets for the state of Washington, counties, a sampling of cities, and public transit agencies. The inventory must differentiate among battery and fuel cell electric vehicles, hybrid vehicles, gasoline powered vehicles, and any other functional categories. Three cities from each of the following population ranges must be selected for the analysis:</w:t>
      </w:r>
    </w:p>
    <w:p>
      <w:pPr>
        <w:spacing w:before="0" w:after="0" w:line="408" w:lineRule="exact"/>
        <w:ind w:left="0" w:right="0" w:firstLine="576"/>
        <w:jc w:val="left"/>
      </w:pPr>
      <w:r>
        <w:rPr/>
        <w:t xml:space="preserve">(A) Population up to and including twenty-five thousand;</w:t>
      </w:r>
    </w:p>
    <w:p>
      <w:pPr>
        <w:spacing w:before="0" w:after="0" w:line="408" w:lineRule="exact"/>
        <w:ind w:left="0" w:right="0" w:firstLine="576"/>
        <w:jc w:val="left"/>
      </w:pPr>
      <w:r>
        <w:rPr/>
        <w:t xml:space="preserve">(B) Population greater than twenty-five thousand and up to and including fifty thousand;</w:t>
      </w:r>
    </w:p>
    <w:p>
      <w:pPr>
        <w:spacing w:before="0" w:after="0" w:line="408" w:lineRule="exact"/>
        <w:ind w:left="0" w:right="0" w:firstLine="576"/>
        <w:jc w:val="left"/>
      </w:pPr>
      <w:r>
        <w:rPr/>
        <w:t xml:space="preserve">(C) Population greater than fifty thousand and up to and including one hundred thousand;</w:t>
      </w:r>
    </w:p>
    <w:p>
      <w:pPr>
        <w:spacing w:before="0" w:after="0" w:line="408" w:lineRule="exact"/>
        <w:ind w:left="0" w:right="0" w:firstLine="576"/>
        <w:jc w:val="left"/>
      </w:pPr>
      <w:r>
        <w:rPr/>
        <w:t xml:space="preserve">(D) Population greater than one hundred thousand;</w:t>
      </w:r>
    </w:p>
    <w:p>
      <w:pPr>
        <w:spacing w:before="0" w:after="0" w:line="408" w:lineRule="exact"/>
        <w:ind w:left="0" w:right="0" w:firstLine="576"/>
        <w:jc w:val="left"/>
      </w:pPr>
      <w:r>
        <w:rPr/>
        <w:t xml:space="preserve">(ii) A review of currently available battery and fuel cell electric vehicle alternatives to the vehicle types most commonly used by the state, counties, cities, and public transit agencies. The review must include:</w:t>
      </w:r>
    </w:p>
    <w:p>
      <w:pPr>
        <w:spacing w:before="0" w:after="0" w:line="408" w:lineRule="exact"/>
        <w:ind w:left="0" w:right="0" w:firstLine="576"/>
        <w:jc w:val="left"/>
      </w:pPr>
      <w:r>
        <w:rPr/>
        <w:t xml:space="preserve">(A) The average vehicle cost differential among the commercially available fuel options;</w:t>
      </w:r>
    </w:p>
    <w:p>
      <w:pPr>
        <w:spacing w:before="0" w:after="0" w:line="408" w:lineRule="exact"/>
        <w:ind w:left="0" w:right="0" w:firstLine="576"/>
        <w:jc w:val="left"/>
      </w:pPr>
      <w:r>
        <w:rPr/>
        <w:t xml:space="preserve">(B) A cost benefit analysis of the conversion of different vehicle classes; and</w:t>
      </w:r>
    </w:p>
    <w:p>
      <w:pPr>
        <w:spacing w:before="0" w:after="0" w:line="408" w:lineRule="exact"/>
        <w:ind w:left="0" w:right="0" w:firstLine="576"/>
        <w:jc w:val="left"/>
      </w:pPr>
      <w:r>
        <w:rPr/>
        <w:t xml:space="preserve">(C) Recommendations for the types of vehicles that should be excluded from consideration due to insufficient alternatives, unreliable technology, or excessive cost;</w:t>
      </w:r>
    </w:p>
    <w:p>
      <w:pPr>
        <w:spacing w:before="0" w:after="0" w:line="408" w:lineRule="exact"/>
        <w:ind w:left="0" w:right="0" w:firstLine="576"/>
        <w:jc w:val="left"/>
      </w:pPr>
      <w:r>
        <w:rPr/>
        <w:t xml:space="preserve">(iii) The projected costs of achieving substantial conversion to battery and/or fuel cell electric fleets by 2025, 2030, and 2035 for the state, counties, cities, and public transit agencies. This cost estimate must include:</w:t>
      </w:r>
    </w:p>
    <w:p>
      <w:pPr>
        <w:spacing w:before="0" w:after="0" w:line="408" w:lineRule="exact"/>
        <w:ind w:left="0" w:right="0" w:firstLine="576"/>
        <w:jc w:val="left"/>
      </w:pPr>
      <w:r>
        <w:rPr/>
        <w:t xml:space="preserve">(A) Vehicle acquisition costs, charging and refueling infrastructure costs, and other associated costs;</w:t>
      </w:r>
    </w:p>
    <w:p>
      <w:pPr>
        <w:spacing w:before="0" w:after="0" w:line="408" w:lineRule="exact"/>
        <w:ind w:left="0" w:right="0" w:firstLine="576"/>
        <w:jc w:val="left"/>
      </w:pPr>
      <w:r>
        <w:rPr/>
        <w:t xml:space="preserve">(B) Financial constraints of each type of entity to transition to an electric vehicle fleet; and</w:t>
      </w:r>
    </w:p>
    <w:p>
      <w:pPr>
        <w:spacing w:before="0" w:after="0" w:line="408" w:lineRule="exact"/>
        <w:ind w:left="0" w:right="0" w:firstLine="576"/>
        <w:jc w:val="left"/>
      </w:pPr>
      <w:r>
        <w:rPr/>
        <w:t xml:space="preserve">(C) Any other identified barriers to transitioning to a battery and/or fuel cell electric vehicle fleet;</w:t>
      </w:r>
    </w:p>
    <w:p>
      <w:pPr>
        <w:spacing w:before="0" w:after="0" w:line="408" w:lineRule="exact"/>
        <w:ind w:left="0" w:right="0" w:firstLine="576"/>
        <w:jc w:val="left"/>
      </w:pPr>
      <w:r>
        <w:rPr/>
        <w:t xml:space="preserve">(iv) Identification and analysis of financing mechanisms that could be used to finance the transition of publicly owned vehicles to battery and fuel cell electric vehicles. These mechanisms include, but are not limited to: Energy or carbon savings performance contracting, utility grants and rebates, revolving loan funds, state grant programs, private third-party financing, fleet management services, leasing, vehicle use optimization, and vehicle to grid technology; and</w:t>
      </w:r>
    </w:p>
    <w:p>
      <w:pPr>
        <w:spacing w:before="0" w:after="0" w:line="408" w:lineRule="exact"/>
        <w:ind w:left="0" w:right="0" w:firstLine="576"/>
        <w:jc w:val="left"/>
      </w:pPr>
      <w:r>
        <w:rPr/>
        <w:t xml:space="preserve">(v) The predicted number and location profile of electric vehicle fueling stations needed statewide to provide fueling for the fleets of the state, counties, cities, and public transit agencies.</w:t>
      </w:r>
    </w:p>
    <w:p>
      <w:pPr>
        <w:spacing w:before="0" w:after="0" w:line="408" w:lineRule="exact"/>
        <w:ind w:left="0" w:right="0" w:firstLine="576"/>
        <w:jc w:val="left"/>
      </w:pPr>
      <w:r>
        <w:rPr/>
        <w:t xml:space="preserve">(b) In developing and implementing the study, the joint transportation committee must solicit input from representatives of the department of enterprise services, the department of transportation, the department of licensing, the department of commerce, the Washington state association of counties, the association of Washington cities, the Washington state transit association, transit agencies, and others as deemed appropriate.</w:t>
      </w:r>
    </w:p>
    <w:p>
      <w:pPr>
        <w:spacing w:before="0" w:after="0" w:line="408" w:lineRule="exact"/>
        <w:ind w:left="0" w:right="0" w:firstLine="576"/>
        <w:jc w:val="left"/>
      </w:pPr>
      <w:r>
        <w:rPr/>
        <w:t xml:space="preserve">(c) The joint transportation committee must issue a report of its findings and recommendations to the transportation committees of the legislature by September 30, 2020.</w:t>
      </w:r>
    </w:p>
    <w:p>
      <w:pPr>
        <w:spacing w:before="0" w:after="0" w:line="408" w:lineRule="exact"/>
        <w:ind w:left="0" w:right="0" w:firstLine="576"/>
        <w:jc w:val="left"/>
      </w:pPr>
      <w:r>
        <w:rPr/>
        <w:t xml:space="preserve">(3)(a) $250,000 of the multimodal transportation account</w:t>
      </w:r>
      <w:r>
        <w:rPr>
          <w:rFonts w:ascii="Times New Roman" w:hAnsi="Times New Roman"/>
        </w:rPr>
        <w:t xml:space="preserve">—</w:t>
      </w:r>
      <w:r>
        <w:rPr/>
        <w:t xml:space="preserve">state appropriation is for the joint transportation committee to conduct a study of the feasibility of an east-west intercity passenger rail system. The study must include the following elements:</w:t>
      </w:r>
    </w:p>
    <w:p>
      <w:pPr>
        <w:spacing w:before="0" w:after="0" w:line="408" w:lineRule="exact"/>
        <w:ind w:left="0" w:right="0" w:firstLine="576"/>
        <w:jc w:val="left"/>
      </w:pPr>
      <w:r>
        <w:rPr/>
        <w:t xml:space="preserve">(i) Projections of potential ridership;</w:t>
      </w:r>
    </w:p>
    <w:p>
      <w:pPr>
        <w:spacing w:before="0" w:after="0" w:line="408" w:lineRule="exact"/>
        <w:ind w:left="0" w:right="0" w:firstLine="576"/>
        <w:jc w:val="left"/>
      </w:pPr>
      <w:r>
        <w:rPr/>
        <w:t xml:space="preserve">(ii) Review of relevant planning studies;</w:t>
      </w:r>
    </w:p>
    <w:p>
      <w:pPr>
        <w:spacing w:before="0" w:after="0" w:line="408" w:lineRule="exact"/>
        <w:ind w:left="0" w:right="0" w:firstLine="576"/>
        <w:jc w:val="left"/>
      </w:pPr>
      <w:r>
        <w:rPr/>
        <w:t xml:space="preserve">(iii) Establishment of an advisory group and associated meetings;</w:t>
      </w:r>
    </w:p>
    <w:p>
      <w:pPr>
        <w:spacing w:before="0" w:after="0" w:line="408" w:lineRule="exact"/>
        <w:ind w:left="0" w:right="0" w:firstLine="576"/>
        <w:jc w:val="left"/>
      </w:pPr>
      <w:r>
        <w:rPr/>
        <w:t xml:space="preserve">(iv) Development of a Stampede Pass corridor alignment to maximize ridership, revenue, and rationale, considering service to population centers: Auburn, Cle Elum, Yakima, Tri-Cities, Ellensburg, Toppenish, and Spokane;</w:t>
      </w:r>
    </w:p>
    <w:p>
      <w:pPr>
        <w:spacing w:before="0" w:after="0" w:line="408" w:lineRule="exact"/>
        <w:ind w:left="0" w:right="0" w:firstLine="576"/>
        <w:jc w:val="left"/>
      </w:pPr>
      <w:r>
        <w:rPr/>
        <w:t xml:space="preserve">(v) Assessment of current infrastructure conditions, including station stop locations;</w:t>
      </w:r>
    </w:p>
    <w:p>
      <w:pPr>
        <w:spacing w:before="0" w:after="0" w:line="408" w:lineRule="exact"/>
        <w:ind w:left="0" w:right="0" w:firstLine="576"/>
        <w:jc w:val="left"/>
      </w:pPr>
      <w:r>
        <w:rPr/>
        <w:t xml:space="preserve">(vi) Identification of equipment needs; and</w:t>
      </w:r>
    </w:p>
    <w:p>
      <w:pPr>
        <w:spacing w:before="0" w:after="0" w:line="408" w:lineRule="exact"/>
        <w:ind w:left="0" w:right="0" w:firstLine="576"/>
        <w:jc w:val="left"/>
      </w:pPr>
      <w:r>
        <w:rPr/>
        <w:t xml:space="preserve">(vii) Identification of operator options.</w:t>
      </w:r>
    </w:p>
    <w:p>
      <w:pPr>
        <w:spacing w:before="0" w:after="0" w:line="408" w:lineRule="exact"/>
        <w:ind w:left="0" w:right="0" w:firstLine="576"/>
        <w:jc w:val="left"/>
      </w:pPr>
      <w:r>
        <w:rPr/>
        <w:t xml:space="preserve">(b) A report of the study findings and recommendations is due to the transportation committees of the legislature by June 30, 2020.</w:t>
      </w:r>
    </w:p>
    <w:p>
      <w:pPr>
        <w:spacing w:before="0" w:after="0" w:line="408" w:lineRule="exact"/>
        <w:ind w:left="0" w:right="0" w:firstLine="576"/>
        <w:jc w:val="left"/>
      </w:pPr>
      <w:r>
        <w:rPr/>
        <w:t xml:space="preserve">(4)(a) $275,000 of the highway safety fund</w:t>
      </w:r>
      <w:r>
        <w:rPr>
          <w:rFonts w:ascii="Times New Roman" w:hAnsi="Times New Roman"/>
        </w:rPr>
        <w:t xml:space="preserve">—</w:t>
      </w:r>
      <w:r>
        <w:rPr/>
        <w:t xml:space="preserve">state appropriation is for a study of vehicle subagents in Washington state. The study must consider and include recommendations, as necessary, on the following:</w:t>
      </w:r>
    </w:p>
    <w:p>
      <w:pPr>
        <w:spacing w:before="0" w:after="0" w:line="408" w:lineRule="exact"/>
        <w:ind w:left="0" w:right="0" w:firstLine="576"/>
        <w:jc w:val="left"/>
      </w:pPr>
      <w:r>
        <w:rPr/>
        <w:t xml:space="preserve">(i) The relevant statutes, rules, and/or regulations authorizing vehicle subagents and any changes made to the relevant statutes, rules, and/or regulations;</w:t>
      </w:r>
    </w:p>
    <w:p>
      <w:pPr>
        <w:spacing w:before="0" w:after="0" w:line="408" w:lineRule="exact"/>
        <w:ind w:left="0" w:right="0" w:firstLine="576"/>
        <w:jc w:val="left"/>
      </w:pPr>
      <w:r>
        <w:rPr/>
        <w:t xml:space="preserve">(ii) The current process of selecting and authorizing a vehicle subagent, including the change of ownership process and the identification of any barriers to entry into the vehicle subagent market;</w:t>
      </w:r>
    </w:p>
    <w:p>
      <w:pPr>
        <w:spacing w:before="0" w:after="0" w:line="408" w:lineRule="exact"/>
        <w:ind w:left="0" w:right="0" w:firstLine="576"/>
        <w:jc w:val="left"/>
      </w:pPr>
      <w:r>
        <w:rPr/>
        <w:t xml:space="preserve">(iii) The annual business expenditures borne by each of the vehicle subagent businesses since fiscal year 2010 and identification of any materials, including office equipment and supplies, provided by the department of licensing to each vehicle subagent since fiscal year 2010. To accomplish this task, each vehicle subagent must provide expenditure data to the joint transportation committee for the purposes of this study;</w:t>
      </w:r>
    </w:p>
    <w:p>
      <w:pPr>
        <w:spacing w:before="0" w:after="0" w:line="408" w:lineRule="exact"/>
        <w:ind w:left="0" w:right="0" w:firstLine="576"/>
        <w:jc w:val="left"/>
      </w:pPr>
      <w:r>
        <w:rPr/>
        <w:t xml:space="preserve">(iv) The oversight provided by the county auditors and/or the department of licensing over the vehicle subagent businesses;</w:t>
      </w:r>
    </w:p>
    <w:p>
      <w:pPr>
        <w:spacing w:before="0" w:after="0" w:line="408" w:lineRule="exact"/>
        <w:ind w:left="0" w:right="0" w:firstLine="576"/>
        <w:jc w:val="left"/>
      </w:pPr>
      <w:r>
        <w:rPr/>
        <w:t xml:space="preserve">(v) The history of service fees, how increases to the service fee rate are made, and how the requested fee increase is determined;</w:t>
      </w:r>
    </w:p>
    <w:p>
      <w:pPr>
        <w:spacing w:before="0" w:after="0" w:line="408" w:lineRule="exact"/>
        <w:ind w:left="0" w:right="0" w:firstLine="576"/>
        <w:jc w:val="left"/>
      </w:pPr>
      <w:r>
        <w:rPr/>
        <w:t xml:space="preserve">(vi) The online vehicle registration renewal process and any potential improvements to the online process;</w:t>
      </w:r>
    </w:p>
    <w:p>
      <w:pPr>
        <w:spacing w:before="0" w:after="0" w:line="408" w:lineRule="exact"/>
        <w:ind w:left="0" w:right="0" w:firstLine="576"/>
        <w:jc w:val="left"/>
      </w:pPr>
      <w:r>
        <w:rPr/>
        <w:t xml:space="preserve">(vii) The department of licensing's ability to provide more vehicle licensing services directly, particularly taking into account the increase in online vehicle renewal transactions;</w:t>
      </w:r>
    </w:p>
    <w:p>
      <w:pPr>
        <w:spacing w:before="0" w:after="0" w:line="408" w:lineRule="exact"/>
        <w:ind w:left="0" w:right="0" w:firstLine="576"/>
        <w:jc w:val="left"/>
      </w:pPr>
      <w:r>
        <w:rPr/>
        <w:t xml:space="preserve">(viii) The potential expansion of services that can be performed by vehicle subagents; and</w:t>
      </w:r>
    </w:p>
    <w:p>
      <w:pPr>
        <w:spacing w:before="0" w:after="0" w:line="408" w:lineRule="exact"/>
        <w:ind w:left="0" w:right="0" w:firstLine="576"/>
        <w:jc w:val="left"/>
      </w:pPr>
      <w:r>
        <w:rPr/>
        <w:t xml:space="preserve">(ix) The process by which the geographic locations of vehicle subagents are determined.</w:t>
      </w:r>
    </w:p>
    <w:p>
      <w:pPr>
        <w:spacing w:before="0" w:after="0" w:line="408" w:lineRule="exact"/>
        <w:ind w:left="0" w:right="0" w:firstLine="576"/>
        <w:jc w:val="left"/>
      </w:pPr>
      <w:r>
        <w:rPr/>
        <w:t xml:space="preserve">(b) In conducting the study, the joint transportation committee must consult with the department of licensing, a representative of county auditors, and a representative of vehicle subagents.</w:t>
      </w:r>
    </w:p>
    <w:p>
      <w:pPr>
        <w:spacing w:before="0" w:after="0" w:line="408" w:lineRule="exact"/>
        <w:ind w:left="0" w:right="0" w:firstLine="576"/>
        <w:jc w:val="left"/>
      </w:pPr>
      <w:r>
        <w:rPr/>
        <w:t xml:space="preserve">(c) The joint transportation committee may collect any data from the department of licensing, county auditors, and vehicle subagents that is necessary to conduct the study.</w:t>
      </w:r>
    </w:p>
    <w:p>
      <w:pPr>
        <w:spacing w:before="0" w:after="0" w:line="408" w:lineRule="exact"/>
        <w:ind w:left="0" w:right="0" w:firstLine="576"/>
        <w:jc w:val="left"/>
      </w:pPr>
      <w:r>
        <w:rPr/>
        <w:t xml:space="preserve"> (d) The joint transportation committee must issue a report of its findings and recommendations to the transportation committees of the legislature by September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$2,893,000</w:t>
      </w:r>
      <w:r>
        <w:t>))</w:t>
      </w:r>
    </w:p>
    <w:p>
      <w:pPr>
        <w:spacing w:before="0" w:after="0" w:line="408" w:lineRule="exact"/>
        <w:ind w:left="0" w:right="0" w:firstLine="0"/>
        <w:jc w:val="left"/>
        <w:tabs>
          <w:tab w:val="right" w:leader="none" w:pos="9936"/>
        </w:tabs>
      </w:pPr>
      <w:r>
        <w:tab/>
      </w:r>
      <w:r>
        <w:rPr>
          <w:u w:val="single"/>
        </w:rPr>
        <w:t xml:space="preserve">$2,171,000</w:t>
      </w:r>
    </w:p>
    <w:p>
      <w:pPr>
        <w:spacing w:before="0" w:after="0" w:line="408" w:lineRule="exact"/>
        <w:ind w:left="0" w:right="0" w:firstLine="0"/>
        <w:jc w:val="left"/>
        <w:tabs>
          <w:tab w:val="right" w:leader="dot" w:pos="9936"/>
        </w:tabs>
      </w:pPr>
      <w:r>
        <w:t>((</w:t>
      </w:r>
      <w:r>
        <w:rPr>
          <w:strike/>
        </w:rPr>
        <w:t xml:space="preserve">Multimodal Transportation Account</w:t>
      </w:r>
      <w:r>
        <w:rPr>
          <w:rFonts w:ascii="Times New Roman" w:hAnsi="Times New Roman"/>
          <w:strike/>
        </w:rPr>
        <w:t xml:space="preserve">—</w:t>
      </w:r>
      <w:r>
        <w:rPr>
          <w:strike/>
        </w:rPr>
        <w:t xml:space="preserve">State Appropriation </w:t>
      </w:r>
      <w:r>
        <w:tab/>
      </w:r>
      <w:r>
        <w:rPr>
          <w:strike/>
        </w:rPr>
        <w:t xml:space="preserve">$112,000</w:t>
      </w:r>
      <w:r>
        <w:t>))</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 Toll Lanes </w:t>
      </w:r>
      <w:r>
        <w:t>((</w:t>
      </w:r>
      <w:r>
        <w:rPr>
          <w:strike/>
        </w:rPr>
        <w:t xml:space="preserve">Operations</w:t>
      </w:r>
      <w:r>
        <w: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$410,000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$271,000</w:t>
      </w:r>
    </w:p>
    <w:p>
      <w:pPr>
        <w:spacing w:before="0" w:after="0" w:line="408" w:lineRule="exact"/>
        <w:ind w:left="0" w:right="0" w:firstLine="0"/>
        <w:jc w:val="left"/>
        <w:tabs>
          <w:tab w:val="right" w:leader="dot" w:pos="9936"/>
        </w:tabs>
      </w:pPr>
      <w:pPr>
        <w:tabs>
          <w:tab w:val="right" w:leader="dot" w:pos="9360"/>
        </w:tabs>
      </w:pPr>
      <w:r>
        <w:rPr>
          <w:u w:val="single"/>
        </w:rPr>
        <w:t xml:space="preserve">Tacoma Narrows Toll Bridge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$158,000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$3,255,000</w:t>
      </w:r>
    </w:p>
    <w:p>
      <w:pPr>
        <w:spacing w:before="0" w:after="0" w:line="408" w:lineRule="exact"/>
        <w:ind w:left="0" w:right="0" w:firstLine="0"/>
        <w:jc w:val="left"/>
        <w:tabs>
          <w:tab w:val="right" w:leader="none" w:pos="9936"/>
        </w:tabs>
      </w:pPr>
      <w:r>
        <w:tab/>
      </w:r>
      <w:r>
        <w:rPr>
          <w:u w:val="single"/>
        </w:rPr>
        <w:t xml:space="preserve">$3,146,000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report at least once every three months to the steering committee with updates on report development for the completed road usage charge pilot project until the final report is submitted. The final report on the road usage charge pilot project is due to the transportation committees of the legislature by January 1, 2020, and should include recommendations for necessary next steps to consider impacts to communities of color, low-income households, vulnerable populations, and displaced communities.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surface transportation system funding alternatives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(i)(A) Update the recommended road usage charge operational concepts and business case presented to the road usage charge steering committee to reflect a range of scenarios regarding fleet electrification and use of shared vehicles. The operational concepts must include technological or system features necessary to ensure collection of the road usage charge from electric vehicles and fleets of shared and/or autonomous vehicles, if applicable. The business case must assess a range of gross revenue impacts to a road usage charge and fuel taxes resulting from changes to total vehicle miles traveled under scenarios with varying degrees of shared, autonomous, and/or electric vehicle adoption rates;</w:t>
      </w:r>
    </w:p>
    <w:p>
      <w:pPr>
        <w:spacing w:before="0" w:after="0" w:line="408" w:lineRule="exact"/>
        <w:ind w:left="0" w:right="0" w:firstLine="576"/>
        <w:jc w:val="left"/>
      </w:pPr>
      <w:r>
        <w:rPr/>
        <w:t xml:space="preserve">(B) Develop a detailed plan for phasing in the implementation of road usage charges for vehicles operated in Washington, incorporating any updates to road usage charge policy recommendations made in (a) and (b)(i)(A) of this subsection and including consideration of methods for reducing the cost of collections for a road usage charge system in Washington state; and</w:t>
      </w:r>
    </w:p>
    <w:p>
      <w:pPr>
        <w:spacing w:before="0" w:after="0" w:line="408" w:lineRule="exact"/>
        <w:ind w:left="0" w:right="0" w:firstLine="576"/>
        <w:jc w:val="left"/>
      </w:pPr>
      <w:r>
        <w:rPr/>
        <w:t xml:space="preserve">(C) Examine the allocation of current gas tax revenues and possible frameworks for the allocation of road usage charge revenues that could be used to evaluate policy choices once road usage charge revenues comprise a significant share of state revenues for transportation purposes.</w:t>
      </w:r>
    </w:p>
    <w:p>
      <w:pPr>
        <w:spacing w:before="0" w:after="0" w:line="408" w:lineRule="exact"/>
        <w:ind w:left="0" w:right="0" w:firstLine="576"/>
        <w:jc w:val="left"/>
      </w:pPr>
      <w:r>
        <w:rPr/>
        <w:t xml:space="preserve">(ii) A year-end report on the status of any federally-funded project for which federal funding is secured must be provided to the governor's office and the transportation committees of the legislature by January 1, 2020.</w:t>
      </w:r>
    </w:p>
    <w:p>
      <w:pPr>
        <w:spacing w:before="0" w:after="0" w:line="408" w:lineRule="exact"/>
        <w:ind w:left="0" w:right="0" w:firstLine="576"/>
        <w:jc w:val="left"/>
      </w:pPr>
      <w:r>
        <w:rPr>
          <w:u w:val="single"/>
        </w:rPr>
        <w:t xml:space="preserve">(c) If additional federal funding becomes available after January 1, 2020, the transportation commission, jointly with the department of licensing, must develop an implementation plan for imposing a per mile fee on electric, hybrid, and state fleet vehicles that builds off the ongoing work of the transportation commission in evaluating a road usage charge. The plan must include, but is not limited to:</w:t>
      </w:r>
    </w:p>
    <w:p>
      <w:pPr>
        <w:spacing w:before="0" w:after="0" w:line="408" w:lineRule="exact"/>
        <w:ind w:left="0" w:right="0" w:firstLine="576"/>
        <w:jc w:val="left"/>
      </w:pPr>
      <w:r>
        <w:rPr>
          <w:u w:val="single"/>
        </w:rPr>
        <w:t xml:space="preserve">(i) Different mileage reporting options;</w:t>
      </w:r>
    </w:p>
    <w:p>
      <w:pPr>
        <w:spacing w:before="0" w:after="0" w:line="408" w:lineRule="exact"/>
        <w:ind w:left="0" w:right="0" w:firstLine="576"/>
        <w:jc w:val="left"/>
      </w:pPr>
      <w:r>
        <w:rPr>
          <w:u w:val="single"/>
        </w:rPr>
        <w:t xml:space="preserve">(ii) Recommended fee methods and rates for achieving cost efficiency, fairness, minimal administrative cost, payment compliance, consumer choice, and preserving individual privacy;</w:t>
      </w:r>
    </w:p>
    <w:p>
      <w:pPr>
        <w:spacing w:before="0" w:after="0" w:line="408" w:lineRule="exact"/>
        <w:ind w:left="0" w:right="0" w:firstLine="576"/>
        <w:jc w:val="left"/>
      </w:pPr>
      <w:r>
        <w:rPr>
          <w:u w:val="single"/>
        </w:rPr>
        <w:t xml:space="preserve">(iii) Options for variable rates based on the factors listed in (c)(ii) of this subsection and vehicle classifications of vehicles, ensuring vehicles are paying for their proportional impact on road preservation and maintenance costs, climate emission impacts, fuel efficiency, or other policy levers that the legislature may want to consider;</w:t>
      </w:r>
    </w:p>
    <w:p>
      <w:pPr>
        <w:spacing w:before="0" w:after="0" w:line="408" w:lineRule="exact"/>
        <w:ind w:left="0" w:right="0" w:firstLine="576"/>
        <w:jc w:val="left"/>
      </w:pPr>
      <w:r>
        <w:rPr>
          <w:u w:val="single"/>
        </w:rPr>
        <w:t xml:space="preserve">(iv) Alternatives in the payment method to allow for monthly or quarterly payment rather than payment on an annual basis;</w:t>
      </w:r>
    </w:p>
    <w:p>
      <w:pPr>
        <w:spacing w:before="0" w:after="0" w:line="408" w:lineRule="exact"/>
        <w:ind w:left="0" w:right="0" w:firstLine="576"/>
        <w:jc w:val="left"/>
      </w:pPr>
      <w:r>
        <w:rPr>
          <w:u w:val="single"/>
        </w:rPr>
        <w:t xml:space="preserve">(v) Any recommended statutory changes, including suggested offsets or rebates to the per mile fee to recognize other taxes and fees paid by electric and hybrid vehicle owners;</w:t>
      </w:r>
    </w:p>
    <w:p>
      <w:pPr>
        <w:spacing w:before="0" w:after="0" w:line="408" w:lineRule="exact"/>
        <w:ind w:left="0" w:right="0" w:firstLine="576"/>
        <w:jc w:val="left"/>
      </w:pPr>
      <w:r>
        <w:rPr>
          <w:u w:val="single"/>
        </w:rPr>
        <w:t xml:space="preserve">(vi) Specific recommendations to better align the system with other vehicle-related charges and potentially establish the framework for broader implementation of a per mile funding system, including analysis of the preferred method for addressing eighteenth amendment restriction considerations and options to incorporate existing gas tax distributions and allocations into a per mile funding system at the time these revenues comprise a significant share of state revenues for transportation purposes; and</w:t>
      </w:r>
    </w:p>
    <w:p>
      <w:pPr>
        <w:spacing w:before="0" w:after="0" w:line="408" w:lineRule="exact"/>
        <w:ind w:left="0" w:right="0" w:firstLine="576"/>
        <w:jc w:val="left"/>
      </w:pPr>
      <w:r>
        <w:rPr>
          <w:u w:val="single"/>
        </w:rPr>
        <w:t xml:space="preserve">(vii) A recommended implementation and governance structure, and transition plan with the department as the designated lead agency to operate and administer the per mile funding system.</w:t>
      </w:r>
    </w:p>
    <w:p>
      <w:pPr>
        <w:spacing w:before="0" w:after="0" w:line="408" w:lineRule="exact"/>
        <w:ind w:left="0" w:right="0" w:firstLine="576"/>
        <w:jc w:val="left"/>
      </w:pPr>
      <w:r>
        <w:rPr/>
        <w:t xml:space="preserve">(2)(a) $250,000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for the transportation commission to conduct a study, applicable to the Interstate 405 express toll lanes, of discounted tolls and other similar programs for low-income drivers that are provided by other states, countries, or other entities and how such a program could be implemented in the state of Washington. The transportation commission may contract with a consultant to conduct all or a portion of this study.</w:t>
      </w:r>
    </w:p>
    <w:p>
      <w:pPr>
        <w:spacing w:before="0" w:after="0" w:line="408" w:lineRule="exact"/>
        <w:ind w:left="0" w:right="0" w:firstLine="576"/>
        <w:jc w:val="left"/>
      </w:pPr>
      <w:r>
        <w:rPr/>
        <w:t xml:space="preserve">(b) In conducting this study, the transportation commission shall consult with both the department of transportation and the department of social and health services.</w:t>
      </w:r>
    </w:p>
    <w:p>
      <w:pPr>
        <w:spacing w:before="0" w:after="0" w:line="408" w:lineRule="exact"/>
        <w:ind w:left="0" w:right="0" w:firstLine="576"/>
        <w:jc w:val="left"/>
      </w:pPr>
      <w:r>
        <w:rPr/>
        <w:t xml:space="preserve">(c) The transportation commission shall, at a minimum, consider the following issues when conducting the study of discounted tolls and other similar programs for low-income drivers:</w:t>
      </w:r>
    </w:p>
    <w:p>
      <w:pPr>
        <w:spacing w:before="0" w:after="0" w:line="408" w:lineRule="exact"/>
        <w:ind w:left="0" w:right="0" w:firstLine="576"/>
        <w:jc w:val="left"/>
      </w:pPr>
      <w:r>
        <w:rPr/>
        <w:t xml:space="preserve">(i) The benefits, requirements, and any potential detriments to the users of a program;</w:t>
      </w:r>
    </w:p>
    <w:p>
      <w:pPr>
        <w:spacing w:before="0" w:after="0" w:line="408" w:lineRule="exact"/>
        <w:ind w:left="0" w:right="0" w:firstLine="576"/>
        <w:jc w:val="left"/>
      </w:pPr>
      <w:r>
        <w:rPr/>
        <w:t xml:space="preserve">(ii) The most cost-effective way to implement a program given existing financial commitments, shared cost requirements across facilities, and technical requirements to execute and maintain a program;</w:t>
      </w:r>
    </w:p>
    <w:p>
      <w:pPr>
        <w:spacing w:before="0" w:after="0" w:line="408" w:lineRule="exact"/>
        <w:ind w:left="0" w:right="0" w:firstLine="576"/>
        <w:jc w:val="left"/>
      </w:pPr>
      <w:r>
        <w:rPr/>
        <w:t xml:space="preserve">(iii) The implications of a program for tolling policies, revenues, costs, operations, and enforcement; and</w:t>
      </w:r>
    </w:p>
    <w:p>
      <w:pPr>
        <w:spacing w:before="0" w:after="0" w:line="408" w:lineRule="exact"/>
        <w:ind w:left="0" w:right="0" w:firstLine="576"/>
        <w:jc w:val="left"/>
      </w:pPr>
      <w:r>
        <w:rPr/>
        <w:t xml:space="preserve">(iv) Any implications to tolled facilities based on the type of tolling implemented on a particular facility.</w:t>
      </w:r>
    </w:p>
    <w:p>
      <w:pPr>
        <w:spacing w:before="0" w:after="0" w:line="408" w:lineRule="exact"/>
        <w:ind w:left="0" w:right="0" w:firstLine="576"/>
        <w:jc w:val="left"/>
      </w:pPr>
      <w:r>
        <w:rPr/>
        <w:t xml:space="preserve">(d) The transportation commission shall provide a report detailing the findings of this study and recommendations for implementing a discounted toll or other appropriate program in the state of Washington to the transportation committees of the legislature by June 30, 2021.</w:t>
      </w:r>
    </w:p>
    <w:p>
      <w:pPr>
        <w:spacing w:before="0" w:after="0" w:line="408" w:lineRule="exact"/>
        <w:ind w:left="0" w:right="0" w:firstLine="576"/>
        <w:jc w:val="left"/>
      </w:pPr>
      <w:r>
        <w:rPr>
          <w:u w:val="single"/>
        </w:rPr>
        <w:t xml:space="preserve">(3) $160,000 of the Interstate 405 and state route number 167 express toll lanes account</w:t>
      </w:r>
      <w:r>
        <w:rPr>
          <w:rFonts w:ascii="Times New Roman" w:hAnsi="Times New Roman"/>
          <w:u w:val="single"/>
        </w:rPr>
        <w:t xml:space="preserve">—</w:t>
      </w:r>
      <w:r>
        <w:rPr>
          <w:u w:val="single"/>
        </w:rPr>
        <w:t xml:space="preserve">state appropriation, $271,000 of the state route number 520 corridor account</w:t>
      </w:r>
      <w:r>
        <w:rPr>
          <w:rFonts w:ascii="Times New Roman" w:hAnsi="Times New Roman"/>
          <w:u w:val="single"/>
        </w:rPr>
        <w:t xml:space="preserve">—</w:t>
      </w:r>
      <w:r>
        <w:rPr>
          <w:u w:val="single"/>
        </w:rPr>
        <w:t xml:space="preserve">state appropriation, $158,000 of the Tacoma Narrows toll bridge account</w:t>
      </w:r>
      <w:r>
        <w:rPr>
          <w:rFonts w:ascii="Times New Roman" w:hAnsi="Times New Roman"/>
          <w:u w:val="single"/>
        </w:rPr>
        <w:t xml:space="preserve">—</w:t>
      </w:r>
      <w:r>
        <w:rPr>
          <w:u w:val="single"/>
        </w:rPr>
        <w:t xml:space="preserve">state appropriation, and $136,000 of the Alaskan Way viaduct replacement project account</w:t>
      </w:r>
      <w:r>
        <w:rPr>
          <w:rFonts w:ascii="Times New Roman" w:hAnsi="Times New Roman"/>
          <w:u w:val="single"/>
        </w:rPr>
        <w:t xml:space="preserve">—</w:t>
      </w:r>
      <w:r>
        <w:rPr>
          <w:u w:val="single"/>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u w:val="single"/>
        </w:rPr>
        <w:t xml:space="preserve">(4) Beginning July 1, 2020, the commission shall convene a ferry capital construction oversight committee. The committee shall meet at least two times every year to review the Washington state ferries capital construction plan and make recommendations to control costs and ensure that ferry capital investments meet projected future needs. The commission shall support the committee within existing resources. Members of the committee must include at least four citizen representatives from communities served by Washington state ferries.</w:t>
      </w:r>
    </w:p>
    <w:p>
      <w:pPr>
        <w:spacing w:before="0" w:after="0" w:line="408" w:lineRule="exact"/>
        <w:ind w:left="0" w:right="0" w:firstLine="576"/>
        <w:jc w:val="left"/>
      </w:pPr>
      <w:r>
        <w:rPr>
          <w:u w:val="single"/>
        </w:rPr>
        <w:t xml:space="preserve">(5) The legislature requests that the commission commence proceedings to name state route number 165 as The Glacier Highway to commemorate the significance of glaciers to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$813,000</w:t>
      </w:r>
      <w:r>
        <w:t>))</w:t>
      </w:r>
    </w:p>
    <w:p>
      <w:pPr>
        <w:spacing w:before="0" w:after="0" w:line="408" w:lineRule="exact"/>
        <w:ind w:left="0" w:right="0" w:firstLine="0"/>
        <w:jc w:val="left"/>
        <w:tabs>
          <w:tab w:val="right" w:leader="none" w:pos="9936"/>
        </w:tabs>
      </w:pPr>
      <w:r>
        <w:tab/>
      </w:r>
      <w:r>
        <w:rPr>
          <w:u w:val="single"/>
        </w:rPr>
        <w:t xml:space="preserve">$772,000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$508,503,000</w:t>
      </w:r>
      <w:r>
        <w:t>))</w:t>
      </w:r>
    </w:p>
    <w:p>
      <w:pPr>
        <w:spacing w:before="0" w:after="0" w:line="408" w:lineRule="exact"/>
        <w:ind w:left="0" w:right="0" w:firstLine="0"/>
        <w:jc w:val="left"/>
        <w:tabs>
          <w:tab w:val="right" w:leader="none" w:pos="9936"/>
        </w:tabs>
      </w:pPr>
      <w:r>
        <w:tab/>
      </w:r>
      <w:r>
        <w:rPr>
          <w:u w:val="single"/>
        </w:rPr>
        <w:t xml:space="preserve">$498,832,000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$16,078,000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$4,257,000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$1,188,000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$7,010,000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$286,000</w:t>
      </w:r>
      <w:r>
        <w:t>))</w:t>
      </w:r>
    </w:p>
    <w:p>
      <w:pPr>
        <w:spacing w:before="0" w:after="0" w:line="408" w:lineRule="exact"/>
        <w:ind w:left="0" w:right="0" w:firstLine="0"/>
        <w:jc w:val="left"/>
        <w:tabs>
          <w:tab w:val="right" w:leader="none" w:pos="9936"/>
        </w:tabs>
      </w:pPr>
      <w:r>
        <w:tab/>
      </w:r>
      <w:r>
        <w:rPr>
          <w:u w:val="single"/>
        </w:rPr>
        <w:t xml:space="preserve">$4,286,000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$1,182,000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$1,988,000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$1,158,000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$996,000</w:t>
      </w:r>
    </w:p>
    <w:p>
      <w:pPr>
        <w:tabs>
          <w:tab w:val="right" w:leader="dot" w:pos="9936"/>
        </w:tabs>
        <w:ind w:left="0" w:right="0" w:firstLine="1440"/>
      </w:pPr>
      <w:r>
        <w:rPr/>
        <w:t xml:space="preserve">TOTAL APPROPRIATION</w:t>
      </w:r>
      <w:r>
        <w:tab/>
      </w:r>
      <w:r>
        <w:rPr>
          <w:strike/>
        </w:rPr>
        <w:t xml:space="preserve">$537,313,000</w:t>
      </w:r>
    </w:p>
    <w:p>
      <w:pPr>
        <w:tabs>
          <w:tab w:val="right" w:leader="none" w:pos="9936"/>
        </w:tabs>
        <w:ind w:left="0" w:right="0" w:firstLine="1440"/>
      </w:pPr>
      <w:r>
        <w:tab/>
      </w:r>
      <w:r>
        <w:rPr>
          <w:u w:val="single"/>
        </w:rPr>
        <w:t xml:space="preserve">$536,975,000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$1,424,000 of the state patrol highway account</w:t>
      </w:r>
      <w:r>
        <w:rPr>
          <w:rFonts w:ascii="Times New Roman" w:hAnsi="Times New Roman"/>
        </w:rPr>
        <w:t xml:space="preserve">—</w:t>
      </w:r>
      <w:r>
        <w:rPr/>
        <w:t xml:space="preserve">state appropriation is provided solely to enter into an agreement for upgraded land mobile software, hardware, and equipment.</w:t>
      </w:r>
    </w:p>
    <w:p>
      <w:pPr>
        <w:spacing w:before="0" w:after="0" w:line="408" w:lineRule="exact"/>
        <w:ind w:left="0" w:right="0" w:firstLine="576"/>
        <w:jc w:val="left"/>
      </w:pPr>
      <w:r>
        <w:rPr/>
        <w:t xml:space="preserve">(4) $2,582,000 of the state patrol highway account</w:t>
      </w:r>
      <w:r>
        <w:rPr>
          <w:rFonts w:ascii="Times New Roman" w:hAnsi="Times New Roman"/>
        </w:rPr>
        <w:t xml:space="preserve">—</w:t>
      </w:r>
      <w:r>
        <w:rPr/>
        <w:t xml:space="preserve">state appropriation is provided solely for the replacement of radios and other related equipment.</w:t>
      </w:r>
    </w:p>
    <w:p>
      <w:pPr>
        <w:spacing w:before="0" w:after="0" w:line="408" w:lineRule="exact"/>
        <w:ind w:left="0" w:right="0" w:firstLine="576"/>
        <w:jc w:val="left"/>
      </w:pPr>
      <w:r>
        <w:rPr/>
        <w:t xml:space="preserve">(5) $343,000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w:t>
      </w:r>
    </w:p>
    <w:p>
      <w:pPr>
        <w:spacing w:before="0" w:after="0" w:line="408" w:lineRule="exact"/>
        <w:ind w:left="0" w:right="0" w:firstLine="576"/>
        <w:jc w:val="left"/>
      </w:pPr>
      <w:r>
        <w:rPr/>
        <w:t xml:space="preserve">(6) $514,000 of the state patrol highway account</w:t>
      </w:r>
      <w:r>
        <w:rPr>
          <w:rFonts w:ascii="Times New Roman" w:hAnsi="Times New Roman"/>
        </w:rPr>
        <w:t xml:space="preserve">—</w:t>
      </w:r>
      <w:r>
        <w:rPr/>
        <w:t xml:space="preserve">state appropriation is provided solely for additional staff to address the increase in the number of toxicology cases from impaired driving and death investigations.</w:t>
      </w:r>
    </w:p>
    <w:p>
      <w:pPr>
        <w:spacing w:before="0" w:after="0" w:line="408" w:lineRule="exact"/>
        <w:ind w:left="0" w:right="0" w:firstLine="576"/>
        <w:jc w:val="left"/>
      </w:pPr>
      <w:r>
        <w:rPr/>
        <w:t xml:space="preserve">(7)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2019, and quarterly thereafter, the Washington state patrol shall submit a report detailing the additional revenue amounts generated since July 1, 2017, to the director of the office of financial management and the transportation committees of the legislature. At the end of the calendar quarter in which it is estimated that more than $625,000 in state sales and use taxes have been remitted to the state since July 1, 2017, the Washington state patrol shall notify the state treasurer and the state treasurer shall transfer funds pursuant to section 406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pPr>
      <w:r>
        <w:rPr/>
        <w:t xml:space="preserve">(8) $18,000 of the state patrol highway account</w:t>
      </w:r>
      <w:r>
        <w:rPr>
          <w:rFonts w:ascii="Times New Roman" w:hAnsi="Times New Roman"/>
        </w:rPr>
        <w:t xml:space="preserve">—</w:t>
      </w:r>
      <w:r>
        <w:rPr/>
        <w:t xml:space="preserve">state appropriation is provided solely for the license investigation unit to procure an additional license plate reader and related costs.</w:t>
      </w:r>
    </w:p>
    <w:p>
      <w:pPr>
        <w:spacing w:before="0" w:after="0" w:line="408" w:lineRule="exact"/>
        <w:ind w:left="0" w:right="0" w:firstLine="576"/>
        <w:jc w:val="left"/>
      </w:pPr>
      <w:r>
        <w:rPr/>
        <w:t xml:space="preserve">(9)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(10) $4,210,000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2021.</w:t>
      </w:r>
    </w:p>
    <w:p>
      <w:pPr>
        <w:spacing w:before="0" w:after="0" w:line="408" w:lineRule="exact"/>
        <w:ind w:left="0" w:right="0" w:firstLine="576"/>
        <w:jc w:val="left"/>
      </w:pPr>
      <w:r>
        <w:rPr/>
        <w:t xml:space="preserve">(11) $65,000 of the state patrol highway account</w:t>
      </w:r>
      <w:r>
        <w:rPr>
          <w:rFonts w:ascii="Times New Roman" w:hAnsi="Times New Roman"/>
        </w:rPr>
        <w:t xml:space="preserve">—</w:t>
      </w:r>
      <w:r>
        <w:rPr/>
        <w:t xml:space="preserve">state appropriation is provided solely for the implementation of chapter 440 </w:t>
      </w:r>
      <w:r>
        <w:t>((</w:t>
      </w:r>
      <w:r>
        <w:rPr>
          <w:strike/>
        </w:rPr>
        <w:t xml:space="preserve">(Engrossed Second Substitute Senate Bill No. 5497)</w:t>
      </w:r>
      <w:r>
        <w:t>))</w:t>
      </w:r>
      <w:r>
        <w:rPr/>
        <w:t xml:space="preserve">, Laws of 2019 (immigrants in the workplace). If chapter 440 </w:t>
      </w:r>
      <w:r>
        <w:t>((</w:t>
      </w:r>
      <w:r>
        <w:rPr>
          <w:strike/>
        </w:rPr>
        <w:t xml:space="preserve">(Engrossed Second Substitute Senate Bill No. 5497)</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(12)(a) The Washington state patrol must report quarterly to the house and senate transportation committees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 and</w:t>
      </w:r>
    </w:p>
    <w:p>
      <w:pPr>
        <w:spacing w:before="0" w:after="0" w:line="408" w:lineRule="exact"/>
        <w:ind w:left="0" w:right="0" w:firstLine="576"/>
        <w:jc w:val="left"/>
      </w:pPr>
      <w:r>
        <w:rPr/>
        <w:t xml:space="preserve">(v) Other relevant outcome measures with comparative information with recent comparable months in prior years.</w:t>
      </w:r>
    </w:p>
    <w:p>
      <w:pPr>
        <w:spacing w:before="0" w:after="0" w:line="408" w:lineRule="exact"/>
        <w:ind w:left="0" w:right="0" w:firstLine="576"/>
        <w:jc w:val="left"/>
      </w:pPr>
      <w:r>
        <w:rPr/>
        <w:t xml:space="preserve">(b) By January 1, 2020, the Washington state patrol must submit to the transportation committees of the legislature and the governor a workforce diversity plan. The plan must identify ongoing, and both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u w:val="single"/>
        </w:rPr>
        <w:t xml:space="preserve">(13) $1,182,000 of the Interstate 405 and state route number 167 express toll lanes account—state appropriation, $1,988,000 of the state route number 520 corridor account—state appropriation, $1,158,000 of the Tacoma Narrows toll bridge account—state appropriation, and $996,000 of the Alaskan Way viaduct replacement project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u w:val="single"/>
        </w:rPr>
        <w:t xml:space="preserve">(14) $100,000 of the state patrol highway account</w:t>
      </w:r>
      <w:r>
        <w:rPr>
          <w:rFonts w:ascii="Times New Roman" w:hAnsi="Times New Roman"/>
          <w:u w:val="single"/>
        </w:rPr>
        <w:t xml:space="preserve">—</w:t>
      </w:r>
      <w:r>
        <w:rPr>
          <w:u w:val="single"/>
        </w:rPr>
        <w:t xml:space="preserve">state appropriation is provided solely for the implementation of Senate Bill No. 6218, Laws of 2020 (Washington state patrol retirement definition of salary), which reflects an increase in the Washington state patrol retirement system pension contribution rate of 0.15 percent for changes to the definition of salary. If Senate Bill No. 6218, Laws of 2020 is not enacted by June 30, 2020, the amount provided in this subsection lapses.</w:t>
      </w:r>
    </w:p>
    <w:p>
      <w:pPr>
        <w:spacing w:before="0" w:after="0" w:line="408" w:lineRule="exact"/>
        <w:ind w:left="0" w:right="0" w:firstLine="576"/>
        <w:jc w:val="left"/>
      </w:pPr>
      <w:r>
        <w:rPr>
          <w:u w:val="single"/>
        </w:rPr>
        <w:t xml:space="preserve">(15) $4,000,000 of the multimodal transportation account</w:t>
      </w:r>
      <w:r>
        <w:rPr>
          <w:rFonts w:ascii="Times New Roman" w:hAnsi="Times New Roman"/>
          <w:u w:val="single"/>
        </w:rPr>
        <w:t xml:space="preserve">—</w:t>
      </w:r>
      <w:r>
        <w:rPr>
          <w:u w:val="single"/>
        </w:rPr>
        <w:t xml:space="preserve">state appropriation is provided solely as restitutive expenditure authority for the state patrol and may be spent only if a court of final jurisdiction holds that chapter 1 (Initiative Measure No. 976), Laws of 2020 is unconstitutional in its entirety.</w:t>
      </w:r>
    </w:p>
    <w:p>
      <w:pPr>
        <w:spacing w:before="0" w:after="0" w:line="408" w:lineRule="exact"/>
        <w:ind w:left="0" w:right="0" w:firstLine="576"/>
        <w:jc w:val="left"/>
      </w:pPr>
      <w:r>
        <w:rPr>
          <w:u w:val="single"/>
        </w:rPr>
        <w:t xml:space="preserve">(16) The Washington state patrol is directed to terminate its "Agreement for Utility Connection and Reimbursement of Water Extension Expenses" with the city of Shelton, belatedly recorded on June 12, 2017, subject to the city of Shelton's consent to terminate the agreement.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 Therefore, the legislature determines that under the public policy of this state, reimbursement by any other entity is not required, notwithstanding any prior condition regarding contributions of other entities that Washington state patrol was required to satisfy prior to expenditure of the funds for construction of the extension, and that the Washington state patrol shall terminate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$5,044,000</w:t>
      </w:r>
      <w:r>
        <w:t>))</w:t>
      </w:r>
    </w:p>
    <w:p>
      <w:pPr>
        <w:spacing w:before="0" w:after="0" w:line="408" w:lineRule="exact"/>
        <w:ind w:left="0" w:right="0" w:firstLine="0"/>
        <w:jc w:val="left"/>
        <w:tabs>
          <w:tab w:val="right" w:leader="none" w:pos="9936"/>
        </w:tabs>
      </w:pPr>
      <w:r>
        <w:tab/>
      </w:r>
      <w:r>
        <w:rPr>
          <w:u w:val="single"/>
        </w:rPr>
        <w:t xml:space="preserve">$5,048,000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$536,000</w:t>
      </w:r>
      <w:r>
        <w:t>))</w:t>
      </w:r>
    </w:p>
    <w:p>
      <w:pPr>
        <w:spacing w:before="0" w:after="0" w:line="408" w:lineRule="exact"/>
        <w:ind w:left="0" w:right="0" w:firstLine="0"/>
        <w:jc w:val="left"/>
        <w:tabs>
          <w:tab w:val="right" w:leader="none" w:pos="9936"/>
        </w:tabs>
      </w:pPr>
      <w:r>
        <w:tab/>
      </w:r>
      <w:r>
        <w:rPr>
          <w:u w:val="single"/>
        </w:rPr>
        <w:t xml:space="preserve">$561,000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$243,189,000</w:t>
      </w:r>
      <w:r>
        <w:t>))</w:t>
      </w:r>
    </w:p>
    <w:p>
      <w:pPr>
        <w:spacing w:before="0" w:after="0" w:line="408" w:lineRule="exact"/>
        <w:ind w:left="0" w:right="0" w:firstLine="0"/>
        <w:jc w:val="left"/>
        <w:tabs>
          <w:tab w:val="right" w:leader="none" w:pos="9936"/>
        </w:tabs>
      </w:pPr>
      <w:r>
        <w:tab/>
      </w:r>
      <w:r>
        <w:rPr>
          <w:u w:val="single"/>
        </w:rPr>
        <w:t xml:space="preserve">$241,859,000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$77,219,000</w:t>
      </w:r>
      <w:r>
        <w:t>))</w:t>
      </w:r>
    </w:p>
    <w:p>
      <w:pPr>
        <w:spacing w:before="0" w:after="0" w:line="408" w:lineRule="exact"/>
        <w:ind w:left="0" w:right="0" w:firstLine="0"/>
        <w:jc w:val="left"/>
        <w:tabs>
          <w:tab w:val="right" w:leader="none" w:pos="9936"/>
        </w:tabs>
      </w:pPr>
      <w:r>
        <w:tab/>
      </w:r>
      <w:r>
        <w:rPr>
          <w:u w:val="single"/>
        </w:rPr>
        <w:t xml:space="preserve">$72,812,000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Federal Appropriation</w:t>
      </w:r>
      <w:r>
        <w:tab/>
      </w:r>
      <w:r>
        <w:rPr>
          <w:u w:val="single"/>
        </w:rPr>
        <w:t xml:space="preserve">$186,000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$2,858,000</w:t>
      </w:r>
      <w:r>
        <w:t>))</w:t>
      </w:r>
    </w:p>
    <w:p>
      <w:pPr>
        <w:spacing w:before="0" w:after="0" w:line="408" w:lineRule="exact"/>
        <w:ind w:left="0" w:right="0" w:firstLine="0"/>
        <w:jc w:val="left"/>
        <w:tabs>
          <w:tab w:val="right" w:leader="none" w:pos="9936"/>
        </w:tabs>
      </w:pPr>
      <w:r>
        <w:tab/>
      </w:r>
      <w:r>
        <w:rPr>
          <w:u w:val="single"/>
        </w:rPr>
        <w:t xml:space="preserve">$10,008,000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$6,143,000</w:t>
      </w:r>
      <w:r>
        <w:t>))</w:t>
      </w:r>
    </w:p>
    <w:p>
      <w:pPr>
        <w:spacing w:before="0" w:after="0" w:line="408" w:lineRule="exact"/>
        <w:ind w:left="0" w:right="0" w:firstLine="0"/>
        <w:jc w:val="left"/>
        <w:tabs>
          <w:tab w:val="right" w:leader="none" w:pos="9936"/>
        </w:tabs>
      </w:pPr>
      <w:r>
        <w:tab/>
      </w:r>
      <w:r>
        <w:rPr>
          <w:u w:val="single"/>
        </w:rPr>
        <w:t xml:space="preserve">$5,777,000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$8,012,000</w:t>
      </w:r>
      <w:r>
        <w:t>))</w:t>
      </w:r>
    </w:p>
    <w:p>
      <w:pPr>
        <w:spacing w:before="0" w:after="0" w:line="408" w:lineRule="exact"/>
        <w:ind w:left="0" w:right="0" w:firstLine="0"/>
        <w:jc w:val="left"/>
        <w:tabs>
          <w:tab w:val="right" w:leader="none" w:pos="9936"/>
        </w:tabs>
      </w:pPr>
      <w:r>
        <w:tab/>
      </w:r>
      <w:r>
        <w:rPr>
          <w:u w:val="single"/>
        </w:rPr>
        <w:t xml:space="preserve">$7,654,000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$2,925,000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$113,000</w:t>
      </w:r>
    </w:p>
    <w:p>
      <w:pPr>
        <w:spacing w:before="0" w:after="0" w:line="408" w:lineRule="exact"/>
        <w:ind w:left="0" w:right="0" w:firstLine="0"/>
        <w:jc w:val="left"/>
        <w:tabs>
          <w:tab w:val="right" w:leader="dot" w:pos="9936"/>
        </w:tabs>
      </w:pPr>
      <w:r>
        <w:rPr>
          <w:u w:val="single"/>
        </w:rPr>
        <w:t xml:space="preserve">Electric Vehicle Account</w:t>
      </w:r>
      <w:r>
        <w:rPr>
          <w:rFonts w:ascii="Times New Roman" w:hAnsi="Times New Roman"/>
          <w:u w:val="single"/>
        </w:rPr>
        <w:t xml:space="preserve">—</w:t>
      </w:r>
      <w:r>
        <w:rPr>
          <w:u w:val="single"/>
        </w:rPr>
        <w:t xml:space="preserve">State Appropriation</w:t>
      </w:r>
      <w:r>
        <w:tab/>
      </w:r>
      <w:r>
        <w:rPr>
          <w:u w:val="single"/>
        </w:rPr>
        <w:t xml:space="preserve">$264,000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$11,903,000</w:t>
      </w:r>
    </w:p>
    <w:p>
      <w:pPr>
        <w:tabs>
          <w:tab w:val="right" w:leader="dot" w:pos="9936"/>
        </w:tabs>
        <w:ind w:left="0" w:right="0" w:firstLine="1440"/>
      </w:pPr>
      <w:r>
        <w:rPr/>
        <w:t xml:space="preserve">TOTAL APPROPRIATION</w:t>
      </w:r>
      <w:r>
        <w:tab/>
      </w:r>
      <w:r>
        <w:rPr>
          <w:strike/>
        </w:rPr>
        <w:t xml:space="preserve">$365,770,000</w:t>
      </w:r>
    </w:p>
    <w:p>
      <w:pPr>
        <w:tabs>
          <w:tab w:val="right" w:leader="none" w:pos="9936"/>
        </w:tabs>
        <w:ind w:left="0" w:right="0" w:firstLine="1440"/>
      </w:pPr>
      <w:r>
        <w:tab/>
      </w:r>
      <w:r>
        <w:rPr>
          <w:u w:val="single"/>
        </w:rPr>
        <w:t xml:space="preserve">$366,939,000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$139,000 of the motorcycle safety education account</w:t>
      </w:r>
      <w:r>
        <w:rPr>
          <w:rFonts w:ascii="Times New Roman" w:hAnsi="Times New Roman"/>
        </w:rPr>
        <w:t xml:space="preserve">—</w:t>
      </w:r>
      <w:r>
        <w:rPr/>
        <w:t xml:space="preserve">state appropriation is provided solely for the implementation of chapter 65 </w:t>
      </w:r>
      <w:r>
        <w:t>((</w:t>
      </w:r>
      <w:r>
        <w:rPr>
          <w:strike/>
        </w:rPr>
        <w:t xml:space="preserve">(Substitute House Bill No. 1116)</w:t>
      </w:r>
      <w:r>
        <w:t>))</w:t>
      </w:r>
      <w:r>
        <w:rPr/>
        <w:t xml:space="preserve">, Laws of 2019 (motorcycle safety). If chapter 65 </w:t>
      </w:r>
      <w:r>
        <w:t>((</w:t>
      </w:r>
      <w:r>
        <w:rPr>
          <w:strike/>
        </w:rPr>
        <w:t xml:space="preserve">(Substitute House Bill No. 1116)</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(2) $404,000 of the highway safety account</w:t>
      </w:r>
      <w:r>
        <w:rPr>
          <w:rFonts w:ascii="Times New Roman" w:hAnsi="Times New Roman"/>
        </w:rPr>
        <w:t xml:space="preserve">—</w:t>
      </w:r>
      <w:r>
        <w:rPr/>
        <w:t xml:space="preserve">state appropriation is provided solely for a new driver testing system at the department. Pursuant to RCW 43.135.055 and 46.82.310, the department is authorized to increase driver training school license application and renewal fees in fiscal years 2020 and 2021, as necessary to fully support the cost of activities related to administration of the driver training school program, including the cost of the new driver testing system described in this subsection.</w:t>
      </w:r>
    </w:p>
    <w:p>
      <w:pPr>
        <w:spacing w:before="0" w:after="0" w:line="408" w:lineRule="exact"/>
        <w:ind w:left="0" w:right="0" w:firstLine="576"/>
        <w:jc w:val="left"/>
      </w:pPr>
      <w:r>
        <w:rPr/>
        <w:t xml:space="preserve">(3) $25,000 of the motorcycle safety education account</w:t>
      </w:r>
      <w:r>
        <w:rPr>
          <w:rFonts w:ascii="Times New Roman" w:hAnsi="Times New Roman"/>
        </w:rPr>
        <w:t xml:space="preserve">—</w:t>
      </w:r>
      <w:r>
        <w:rPr/>
        <w:t xml:space="preserve">state appropriation, $4,000 of the state wildlife account</w:t>
      </w:r>
      <w:r>
        <w:rPr>
          <w:rFonts w:ascii="Times New Roman" w:hAnsi="Times New Roman"/>
        </w:rPr>
        <w:t xml:space="preserve">—</w:t>
      </w:r>
      <w:r>
        <w:rPr/>
        <w:t xml:space="preserve">state appropriation, $1,708,000 of the highway safety account—state appropriation, $576,000 of the motor vehicle account</w:t>
      </w:r>
      <w:r>
        <w:rPr>
          <w:rFonts w:ascii="Times New Roman" w:hAnsi="Times New Roman"/>
        </w:rPr>
        <w:t xml:space="preserve">—</w:t>
      </w:r>
      <w:r>
        <w:rPr/>
        <w:t xml:space="preserve">state appropriation, $22,000 of the ignition interlock device revolving account</w:t>
      </w:r>
      <w:r>
        <w:rPr>
          <w:rFonts w:ascii="Times New Roman" w:hAnsi="Times New Roman"/>
        </w:rPr>
        <w:t xml:space="preserve">—</w:t>
      </w:r>
      <w:r>
        <w:rPr/>
        <w:t xml:space="preserve">state appropriation, and $28,000 of the department of licensing services account</w:t>
      </w:r>
      <w:r>
        <w:rPr>
          <w:rFonts w:ascii="Times New Roman" w:hAnsi="Times New Roman"/>
        </w:rPr>
        <w:t xml:space="preserve">—</w:t>
      </w:r>
      <w:r>
        <w:rPr/>
        <w:t xml:space="preserve">state appropriation are provided solely for the department to fund the appropriate staff</w:t>
      </w:r>
      <w:r>
        <w:t>((</w:t>
      </w:r>
      <w:r>
        <w:rPr>
          <w:strike/>
        </w:rPr>
        <w:t xml:space="preserve">, other than data stewards,</w:t>
      </w:r>
      <w:r>
        <w:t>))</w:t>
      </w:r>
      <w:r>
        <w:rPr/>
        <w:t xml:space="preserve"> and necessary equipment and software for data management, data analytics, and data compliance activities. The department must, in consultation with the office of the chief information officer, construct a framework with goals for providing better data stewardship and a plan to achieve those goals. The department must provide the framework and plan to the transportation committees of the legislature by December 31, 2019</w:t>
      </w:r>
      <w:r>
        <w:rPr>
          <w:u w:val="single"/>
        </w:rPr>
        <w:t xml:space="preserve">, and an update by May 1, 2020</w:t>
      </w:r>
      <w:r>
        <w:rPr/>
        <w:t xml:space="preserve">. Appropriations provided for the data stewardship and privacy project described in this subsection are subject to the conditions, limitations, and review provided in section 701 of this act.</w:t>
      </w:r>
    </w:p>
    <w:p>
      <w:pPr>
        <w:spacing w:before="0" w:after="0" w:line="408" w:lineRule="exact"/>
        <w:ind w:left="0" w:right="0" w:firstLine="576"/>
        <w:jc w:val="left"/>
      </w:pPr>
      <w:r>
        <w:rPr/>
        <w:t xml:space="preserve">(4) Appropriations provided for the cloud continuity of operations project in this section are subject to the conditions, limitations, and review provided in section 701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$24,028,000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$507,000 of the motor vehicle account</w:t>
      </w:r>
      <w:r>
        <w:rPr>
          <w:rFonts w:ascii="Times New Roman" w:hAnsi="Times New Roman"/>
        </w:rPr>
        <w:t xml:space="preserve">—</w:t>
      </w:r>
      <w:r>
        <w:rPr/>
        <w:t xml:space="preserve">state appropriation is provided solely for the implementation of chapter . . . (Substitute Senate Bill No. 5419), Laws of 2019 (vehicle service fees) or chapter 417 </w:t>
      </w:r>
      <w:r>
        <w:t>((</w:t>
      </w:r>
      <w:r>
        <w:rPr>
          <w:strike/>
        </w:rPr>
        <w:t xml:space="preserve">(Engrossed House Bill No. 1789)</w:t>
      </w:r>
      <w:r>
        <w:t>))</w:t>
      </w:r>
      <w:r>
        <w:rPr/>
        <w:t xml:space="preserve">, Laws of 2019 (vehicle service fees). If neither chapter . . . (Substitute Senate Bill No. 5419), Laws of 2019 or chapter 417 </w:t>
      </w:r>
      <w:r>
        <w:t>((</w:t>
      </w:r>
      <w:r>
        <w:rPr>
          <w:strike/>
        </w:rPr>
        <w:t xml:space="preserve">(Engrossed House Bill No. 1789)</w:t>
      </w:r>
      <w:r>
        <w:t>))</w:t>
      </w:r>
      <w:r>
        <w:rPr/>
        <w:t xml:space="preserve">, Laws of 2019 are enacted by June 30, 2019, the amount provided in this subsection lapses.</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$25,000 of the motor vehicle account</w:t>
      </w:r>
      <w:r>
        <w:rPr>
          <w:rFonts w:ascii="Times New Roman" w:hAnsi="Times New Roman"/>
        </w:rPr>
        <w:t xml:space="preserve">—</w:t>
      </w:r>
      <w:r>
        <w:rPr/>
        <w:t xml:space="preserve">state appropriation is provided solely for the implementation of chapter 177 </w:t>
      </w:r>
      <w:r>
        <w:t>((</w:t>
      </w:r>
      <w:r>
        <w:rPr>
          <w:strike/>
        </w:rPr>
        <w:t xml:space="preserve">(Engrossed House Bill No. 1996)</w:t>
      </w:r>
      <w:r>
        <w:t>))</w:t>
      </w:r>
      <w:r>
        <w:rPr/>
        <w:t xml:space="preserve">, Laws of 2019 (San Juan Islands license plate). If chapter 177 </w:t>
      </w:r>
      <w:r>
        <w:t>((</w:t>
      </w:r>
      <w:r>
        <w:rPr>
          <w:strike/>
        </w:rPr>
        <w:t xml:space="preserve">(Engrossed House Bill No. 1996)</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$24,000 of the motor vehicle account</w:t>
      </w:r>
      <w:r>
        <w:rPr>
          <w:rFonts w:ascii="Times New Roman" w:hAnsi="Times New Roman"/>
        </w:rPr>
        <w:t xml:space="preserve">—</w:t>
      </w:r>
      <w:r>
        <w:rPr/>
        <w:t xml:space="preserve">state appropriation is provided solely for the implementation of chapter 384  </w:t>
      </w:r>
      <w:r>
        <w:t>((</w:t>
      </w:r>
      <w:r>
        <w:rPr>
          <w:strike/>
        </w:rPr>
        <w:t xml:space="preserve">(House Bill No. 2062)</w:t>
      </w:r>
      <w:r>
        <w:t>))</w:t>
      </w:r>
      <w:r>
        <w:rPr/>
        <w:t xml:space="preserve">, Laws of 2019 (Seattle Storm license plate). If chapter 384 </w:t>
      </w:r>
      <w:r>
        <w:t>((</w:t>
      </w:r>
      <w:r>
        <w:rPr>
          <w:strike/>
        </w:rPr>
        <w:t xml:space="preserve">(House Bill No. 2062)</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(9)</w:t>
      </w:r>
      <w:r>
        <w:rPr/>
        <w:t xml:space="preserve"> $65,000 of the highway safety account</w:t>
      </w:r>
      <w:r>
        <w:rPr>
          <w:rFonts w:ascii="Times New Roman" w:hAnsi="Times New Roman"/>
        </w:rPr>
        <w:t xml:space="preserve">—</w:t>
      </w:r>
      <w:r>
        <w:rPr/>
        <w:t xml:space="preserve">state appropriation is provided solely for the implementation of chapter 440 </w:t>
      </w:r>
      <w:r>
        <w:t>((</w:t>
      </w:r>
      <w:r>
        <w:rPr>
          <w:strike/>
        </w:rPr>
        <w:t xml:space="preserve">(Engrossed Second Substitute Senate Bill No. 5497)</w:t>
      </w:r>
      <w:r>
        <w:t>))</w:t>
      </w:r>
      <w:r>
        <w:rPr/>
        <w:t xml:space="preserve">, Laws of 2019 (immigrants in the workplace). If chapter 440 </w:t>
      </w:r>
      <w:r>
        <w:t>((</w:t>
      </w:r>
      <w:r>
        <w:rPr>
          <w:strike/>
        </w:rPr>
        <w:t xml:space="preserve">(Engrossed Second Substitute Senate Bill No. 5497)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(10)</w:t>
      </w:r>
      <w:r>
        <w:rPr/>
        <w:t xml:space="preserve"> The appropriations in this section assume implementation of additional cost recovery mechanisms to recoup at least $11,903,000 in credit card and other financial transaction costs as part of charges imposed for driver and vehicle fee transactions beginning January 1, 2020. At the direction of the office of financial management, the department must develop a method of tracking the additional amount of credit card and other financial cost-recovery revenues. In consultation with the office of financial management, the department must notify the state treasurer of these amounts and the state treasurer must deposit these revenues in the agency financial transaction account created in section 717 </w:t>
      </w:r>
      <w:r>
        <w:t>((</w:t>
      </w:r>
      <w:r>
        <w:rPr>
          <w:strike/>
        </w:rPr>
        <w:t xml:space="preserve">of this act</w:t>
      </w:r>
      <w:r>
        <w:t>))</w:t>
      </w:r>
      <w:r>
        <w:rPr>
          <w:u w:val="single"/>
        </w:rPr>
        <w:t xml:space="preserve">, chapter 416, Laws of 2019</w:t>
      </w:r>
      <w:r>
        <w:rPr/>
        <w:t xml:space="preserve"> on a quarterly basis.</w:t>
      </w:r>
    </w:p>
    <w:p>
      <w:pPr>
        <w:spacing w:before="0" w:after="0" w:line="408" w:lineRule="exact"/>
        <w:ind w:left="0" w:right="0" w:firstLine="576"/>
        <w:jc w:val="left"/>
      </w:pPr>
      <w:r>
        <w:t>((</w:t>
      </w:r>
      <w:r>
        <w:rPr>
          <w:strike/>
        </w:rPr>
        <w:t xml:space="preserve">(18)</w:t>
      </w:r>
      <w:r>
        <w:t>))</w:t>
      </w:r>
      <w:r>
        <w:rPr/>
        <w:t xml:space="preserve"> </w:t>
      </w:r>
      <w:r>
        <w:rPr>
          <w:u w:val="single"/>
        </w:rPr>
        <w:t xml:space="preserve">(11)</w:t>
      </w:r>
      <w:r>
        <w:rPr/>
        <w:t xml:space="preserve"> $1,281,000 of the department of licensing service account</w:t>
      </w:r>
      <w:r>
        <w:rPr>
          <w:rFonts w:ascii="Times New Roman" w:hAnsi="Times New Roman"/>
        </w:rPr>
        <w:t xml:space="preserve">—</w:t>
      </w:r>
      <w:r>
        <w:rPr/>
        <w:t xml:space="preserve">state appropriation is provided solely for savings from the implementation of chapter 417 </w:t>
      </w:r>
      <w:r>
        <w:t>((</w:t>
      </w:r>
      <w:r>
        <w:rPr>
          <w:strike/>
        </w:rPr>
        <w:t xml:space="preserve">(Engrossed House Bill No. 1789)</w:t>
      </w:r>
      <w:r>
        <w:t>))</w:t>
      </w:r>
      <w:r>
        <w:rPr/>
        <w:t xml:space="preserve">, Laws of 2019 (vehicle service fees). If chapter 417 </w:t>
      </w:r>
      <w:r>
        <w:t>((</w:t>
      </w:r>
      <w:r>
        <w:rPr>
          <w:strike/>
        </w:rPr>
        <w:t xml:space="preserve">(Engrossed House Bill No. 1789)</w:t>
      </w:r>
      <w:r>
        <w:t>))</w:t>
      </w:r>
      <w:r>
        <w:rPr/>
        <w:t xml:space="preserve">, Laws of 2019 is enacted by June 30, 2019, the amount provided in this subsection lapses.</w:t>
      </w:r>
    </w:p>
    <w:p>
      <w:pPr>
        <w:spacing w:before="0" w:after="0" w:line="408" w:lineRule="exact"/>
        <w:ind w:left="0" w:right="0" w:firstLine="576"/>
        <w:jc w:val="left"/>
      </w:pPr>
      <w:r>
        <w:t>((</w:t>
      </w:r>
      <w:r>
        <w:rPr>
          <w:strike/>
        </w:rPr>
        <w:t xml:space="preserve">(19)</w:t>
      </w:r>
      <w:r>
        <w:t>))</w:t>
      </w:r>
      <w:r>
        <w:rPr/>
        <w:t xml:space="preserve"> </w:t>
      </w:r>
      <w:r>
        <w:rPr>
          <w:u w:val="single"/>
        </w:rPr>
        <w:t xml:space="preserve">(12)</w:t>
      </w:r>
      <w:r>
        <w:rPr/>
        <w:t xml:space="preserve"> $2,650,000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w:t>
      </w:r>
    </w:p>
    <w:p>
      <w:pPr>
        <w:spacing w:before="0" w:after="0" w:line="408" w:lineRule="exact"/>
        <w:ind w:left="0" w:right="0" w:firstLine="576"/>
        <w:jc w:val="left"/>
      </w:pPr>
      <w:r>
        <w:t>((</w:t>
      </w:r>
      <w:r>
        <w:rPr>
          <w:strike/>
        </w:rPr>
        <w:t xml:space="preserve">(20)</w:t>
      </w:r>
      <w:r>
        <w:t>))</w:t>
      </w:r>
      <w:r>
        <w:rPr/>
        <w:t xml:space="preserve"> </w:t>
      </w:r>
      <w:r>
        <w:rPr>
          <w:u w:val="single"/>
        </w:rPr>
        <w:t xml:space="preserve">(13)</w:t>
      </w:r>
      <w:r>
        <w:rPr/>
        <w:t xml:space="preserve"> $20,000 of the motor vehicle account</w:t>
      </w:r>
      <w:r>
        <w:rPr>
          <w:rFonts w:ascii="Times New Roman" w:hAnsi="Times New Roman"/>
        </w:rPr>
        <w:t xml:space="preserve">—</w:t>
      </w:r>
      <w:r>
        <w:rPr/>
        <w:t xml:space="preserve">state appropriation is provided solely for the implementation of chapter 210 </w:t>
      </w:r>
      <w:r>
        <w:t>((</w:t>
      </w:r>
      <w:r>
        <w:rPr>
          <w:strike/>
        </w:rPr>
        <w:t xml:space="preserve">(Substitute House Bill No. 1197)</w:t>
      </w:r>
      <w:r>
        <w:t>))</w:t>
      </w:r>
      <w:r>
        <w:rPr/>
        <w:t xml:space="preserve">, Laws of 2019 (Gold Star license plate). If chapter 210 </w:t>
      </w:r>
      <w:r>
        <w:t>((</w:t>
      </w:r>
      <w:r>
        <w:rPr>
          <w:strike/>
        </w:rPr>
        <w:t xml:space="preserve">(Substitute House Bill No. 1197)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(21)</w:t>
      </w:r>
      <w:r>
        <w:t>))</w:t>
      </w:r>
      <w:r>
        <w:rPr/>
        <w:t xml:space="preserve"> </w:t>
      </w:r>
      <w:r>
        <w:rPr>
          <w:u w:val="single"/>
        </w:rPr>
        <w:t xml:space="preserve">(14)</w:t>
      </w:r>
      <w:r>
        <w:rPr/>
        <w:t xml:space="preserve"> $31,000 of the motor vehicle account</w:t>
      </w:r>
      <w:r>
        <w:rPr>
          <w:rFonts w:ascii="Times New Roman" w:hAnsi="Times New Roman"/>
        </w:rPr>
        <w:t xml:space="preserve">—</w:t>
      </w:r>
      <w:r>
        <w:rPr/>
        <w:t xml:space="preserve">state appropriation is provided solely for the implementation of chapter 262 </w:t>
      </w:r>
      <w:r>
        <w:t>((</w:t>
      </w:r>
      <w:r>
        <w:rPr>
          <w:strike/>
        </w:rPr>
        <w:t xml:space="preserve">(Substitute House Bill No. 1436)</w:t>
      </w:r>
      <w:r>
        <w:t>))</w:t>
      </w:r>
      <w:r>
        <w:rPr/>
        <w:t xml:space="preserve">, Laws of 2019 (snow bikes). If chapter 262 </w:t>
      </w:r>
      <w:r>
        <w:t>((</w:t>
      </w:r>
      <w:r>
        <w:rPr>
          <w:strike/>
        </w:rPr>
        <w:t xml:space="preserve">(Substitute House Bill No. 1436)</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(22)</w:t>
      </w:r>
      <w:r>
        <w:t>))</w:t>
      </w:r>
      <w:r>
        <w:rPr/>
        <w:t xml:space="preserve"> </w:t>
      </w:r>
      <w:r>
        <w:rPr>
          <w:u w:val="single"/>
        </w:rPr>
        <w:t xml:space="preserve">(15)</w:t>
      </w:r>
      <w:r>
        <w:rPr/>
        <w:t xml:space="preserve"> $24,000 of the motor vehicle account</w:t>
      </w:r>
      <w:r>
        <w:rPr>
          <w:rFonts w:ascii="Times New Roman" w:hAnsi="Times New Roman"/>
        </w:rPr>
        <w:t xml:space="preserve">—</w:t>
      </w:r>
      <w:r>
        <w:rPr/>
        <w:t xml:space="preserve">state appropriation is provided solely for the implementation of chapter 139 </w:t>
      </w:r>
      <w:r>
        <w:t>((</w:t>
      </w:r>
      <w:r>
        <w:rPr>
          <w:strike/>
        </w:rPr>
        <w:t xml:space="preserve">(House Bill No. 2058)</w:t>
      </w:r>
      <w:r>
        <w:t>))</w:t>
      </w:r>
      <w:r>
        <w:rPr/>
        <w:t xml:space="preserve">, Laws of 2019 (Purple Heart license plate). If chapter 139 </w:t>
      </w:r>
      <w:r>
        <w:t>((</w:t>
      </w:r>
      <w:r>
        <w:rPr>
          <w:strike/>
        </w:rPr>
        <w:t xml:space="preserve">(House Bill No. 2058)</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(16)</w:t>
      </w:r>
      <w:r>
        <w:rPr/>
        <w:t xml:space="preserve"> $24,000 of the motor vehicle account</w:t>
      </w:r>
      <w:r>
        <w:rPr>
          <w:rFonts w:ascii="Times New Roman" w:hAnsi="Times New Roman"/>
        </w:rPr>
        <w:t xml:space="preserve">—</w:t>
      </w:r>
      <w:r>
        <w:rPr/>
        <w:t xml:space="preserve">state appropriation is provided solely for the implementation of chapter 278 </w:t>
      </w:r>
      <w:r>
        <w:t>((</w:t>
      </w:r>
      <w:r>
        <w:rPr>
          <w:strike/>
        </w:rPr>
        <w:t xml:space="preserve">(Engrossed House Bill No. 2067)</w:t>
      </w:r>
      <w:r>
        <w:t>))</w:t>
      </w:r>
      <w:r>
        <w:rPr/>
        <w:t xml:space="preserve">, Laws of 2019 (vehicle and vessel owner information). If chapter 278 </w:t>
      </w:r>
      <w:r>
        <w:t>((</w:t>
      </w:r>
      <w:r>
        <w:rPr>
          <w:strike/>
        </w:rPr>
        <w:t xml:space="preserve">(Engrossed House Bill No. 2067)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(25)</w:t>
      </w:r>
      <w:r>
        <w:t>))</w:t>
      </w:r>
      <w:r>
        <w:rPr/>
        <w:t xml:space="preserve"> </w:t>
      </w:r>
      <w:r>
        <w:rPr>
          <w:u w:val="single"/>
        </w:rPr>
        <w:t xml:space="preserve">(17)</w:t>
      </w:r>
      <w:r>
        <w:rPr/>
        <w:t xml:space="preserve"> $600,000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t>((</w:t>
      </w:r>
      <w:r>
        <w:rPr>
          <w:strike/>
        </w:rPr>
        <w:t xml:space="preserve">(26)</w:t>
      </w:r>
      <w:r>
        <w:t>))</w:t>
      </w:r>
      <w:r>
        <w:rPr/>
        <w:t xml:space="preserve"> </w:t>
      </w:r>
      <w:r>
        <w:rPr>
          <w:u w:val="single"/>
        </w:rPr>
        <w:t xml:space="preserve">(18)</w:t>
      </w:r>
      <w:r>
        <w:rPr/>
        <w:t xml:space="preserve"> The department must place personal and company data elements in separate data fields to allow the department to select discrete data elements when providing information or data to persons or entities outside the department.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t>((</w:t>
      </w:r>
      <w:r>
        <w:rPr>
          <w:strike/>
        </w:rPr>
        <w:t xml:space="preserve">(30)</w:t>
      </w:r>
      <w:r>
        <w:t>))</w:t>
      </w:r>
      <w:r>
        <w:rPr/>
        <w:t xml:space="preserve"> </w:t>
      </w:r>
      <w:r>
        <w:rPr>
          <w:u w:val="single"/>
        </w:rPr>
        <w:t xml:space="preserve">(19)</w:t>
      </w:r>
      <w:r>
        <w:rPr/>
        <w:t xml:space="preserve"> $91,000 of the highway safety account</w:t>
      </w:r>
      <w:r>
        <w:rPr>
          <w:rFonts w:ascii="Times New Roman" w:hAnsi="Times New Roman"/>
        </w:rPr>
        <w:t xml:space="preserve">—</w:t>
      </w:r>
      <w:r>
        <w:rPr/>
        <w:t xml:space="preserve">state appropriation is provided solely for the department's costs related to the one Washington project.</w:t>
      </w:r>
    </w:p>
    <w:p>
      <w:pPr>
        <w:spacing w:before="0" w:after="0" w:line="408" w:lineRule="exact"/>
        <w:ind w:left="0" w:right="0" w:firstLine="576"/>
        <w:jc w:val="left"/>
      </w:pPr>
      <w:r>
        <w:t>((</w:t>
      </w:r>
      <w:r>
        <w:rPr>
          <w:strike/>
        </w:rPr>
        <w:t xml:space="preserve">(31)</w:t>
      </w:r>
      <w:r>
        <w:t>))</w:t>
      </w:r>
      <w:r>
        <w:rPr/>
        <w:t xml:space="preserve"> </w:t>
      </w:r>
      <w:r>
        <w:rPr>
          <w:u w:val="single"/>
        </w:rPr>
        <w:t xml:space="preserve">(20)</w:t>
      </w:r>
      <w:r>
        <w:rPr/>
        <w:t xml:space="preserve"> $974,000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culturally-responsive fashion.</w:t>
      </w:r>
    </w:p>
    <w:p>
      <w:pPr>
        <w:spacing w:before="0" w:after="0" w:line="408" w:lineRule="exact"/>
        <w:ind w:left="0" w:right="0" w:firstLine="576"/>
        <w:jc w:val="left"/>
      </w:pPr>
      <w:r>
        <w:rPr>
          <w:u w:val="single"/>
        </w:rPr>
        <w:t xml:space="preserve">(21) Due to the passage of chapter 1 (Initiative Measure No. 976), Laws of 2020, the department, working with the office of financial management, shall provide a monthly report on the number of registrations involved and differences between actual collections and collections if the initiative was not subject to a temporary injunction as of December 5, 2019.</w:t>
      </w:r>
    </w:p>
    <w:p>
      <w:pPr>
        <w:spacing w:before="0" w:after="0" w:line="408" w:lineRule="exact"/>
        <w:ind w:left="0" w:right="0" w:firstLine="576"/>
        <w:jc w:val="left"/>
      </w:pPr>
      <w:r>
        <w:rPr>
          <w:u w:val="single"/>
        </w:rPr>
        <w:t xml:space="preserve">(22) $35,000 of the motor vehicle account</w:t>
      </w:r>
      <w:r>
        <w:rPr>
          <w:rFonts w:ascii="Times New Roman" w:hAnsi="Times New Roman"/>
          <w:u w:val="single"/>
        </w:rPr>
        <w:t xml:space="preserve">—</w:t>
      </w:r>
      <w:r>
        <w:rPr>
          <w:u w:val="single"/>
        </w:rPr>
        <w:t xml:space="preserve">state appropriation and $50,000 of the state wildlife account</w:t>
      </w:r>
      <w:r>
        <w:rPr>
          <w:rFonts w:ascii="Times New Roman" w:hAnsi="Times New Roman"/>
          <w:u w:val="single"/>
        </w:rPr>
        <w:t xml:space="preserve">—</w:t>
      </w:r>
      <w:r>
        <w:rPr>
          <w:u w:val="single"/>
        </w:rPr>
        <w:t xml:space="preserve">state appropriation are provided solely for the implementation of Engrossed Substitute Senate Bill No. 6156, Laws of 2020 (collector vehicle license plates). If Engrossed Substitute Senate Bill No. 6156, Laws of 2020 is not enacted by June 30, 2020, the amounts provided in this subsection lapse.</w:t>
      </w:r>
    </w:p>
    <w:p>
      <w:pPr>
        <w:spacing w:before="0" w:after="0" w:line="408" w:lineRule="exact"/>
        <w:ind w:left="0" w:right="0" w:firstLine="576"/>
        <w:jc w:val="left"/>
      </w:pPr>
      <w:r>
        <w:rPr>
          <w:u w:val="single"/>
        </w:rPr>
        <w:t xml:space="preserve">(23) $19,000 of the motor vehicle account</w:t>
      </w:r>
      <w:r>
        <w:rPr>
          <w:rFonts w:ascii="Times New Roman" w:hAnsi="Times New Roman"/>
          <w:u w:val="single"/>
        </w:rPr>
        <w:t xml:space="preserve">—</w:t>
      </w:r>
      <w:r>
        <w:rPr>
          <w:u w:val="single"/>
        </w:rPr>
        <w:t xml:space="preserve">state appropriation is provided solely for the implementation of Engrossed Senate Bill No. 6032, Laws of 2020 (apples special license plate). If Engrossed Senate Bill No. 6032, Laws of 2020 is not enacted by June 30, 2020, the amount provided in this subsection lapses.</w:t>
      </w:r>
    </w:p>
    <w:p>
      <w:pPr>
        <w:spacing w:before="0" w:after="0" w:line="408" w:lineRule="exact"/>
        <w:ind w:left="0" w:right="0" w:firstLine="576"/>
        <w:jc w:val="left"/>
      </w:pPr>
      <w:r>
        <w:rPr>
          <w:u w:val="single"/>
        </w:rPr>
        <w:t xml:space="preserve">(24) $14,000 of the motor vehicle account—state appropriation is provided solely for the implementation of Senate Bill No. 6115, Laws of 2020 (off road vehicle registrations). If Senate Bill No. 6115, Laws of 2020 is not enacted by June 30, 2020, the amount provided in this subsection lapses.</w:t>
      </w:r>
    </w:p>
    <w:p>
      <w:pPr>
        <w:spacing w:before="0" w:after="0" w:line="408" w:lineRule="exact"/>
        <w:ind w:left="0" w:right="0" w:firstLine="576"/>
        <w:jc w:val="left"/>
      </w:pPr>
      <w:r>
        <w:rPr>
          <w:u w:val="single"/>
        </w:rPr>
        <w:t xml:space="preserve">(25) $105,000 of the motor vehicle account—state appropriation is provided solely for the implementation of Senate Bill No. 6251, Laws of 2020 (tribal vehicles compact). If Senate Bill No. 6251, Laws of 2020 is not enacted by June 30, 2020, the amount provided in this subsection lapses.</w:t>
      </w:r>
    </w:p>
    <w:p>
      <w:pPr>
        <w:spacing w:before="0" w:after="0" w:line="408" w:lineRule="exact"/>
        <w:ind w:left="0" w:right="0" w:firstLine="576"/>
        <w:jc w:val="left"/>
      </w:pPr>
      <w:r>
        <w:rPr>
          <w:u w:val="single"/>
        </w:rPr>
        <w:t xml:space="preserve">(26) $107,000 of the highway safety account—state appropriation is provided solely for the implementation of Second Substitute Senate Bill No. 5544, Laws of 2020 (veteran commercial driver's license waivers). If Second Substitute Senate Bill No. 5544, Laws of 2020 is not enacted by June 30, 2020, the amount provided in this subsection lapses.</w:t>
      </w:r>
    </w:p>
    <w:p>
      <w:pPr>
        <w:spacing w:before="0" w:after="0" w:line="408" w:lineRule="exact"/>
        <w:ind w:left="0" w:right="0" w:firstLine="576"/>
        <w:jc w:val="left"/>
      </w:pPr>
      <w:r>
        <w:rPr>
          <w:u w:val="single"/>
        </w:rPr>
        <w:t xml:space="preserve">(27) $57,000 of the state wildlife account—state appropriation is provided solely for the implementation of Substitute Senate Bill No. 6072, Laws of 2020 (state wildlife account). If Substitute Senate Bill No. 6072, Laws of 2020 is not enacted by June 30, 2020, the amount provided in this subsection lapses.</w:t>
      </w:r>
    </w:p>
    <w:p>
      <w:pPr>
        <w:spacing w:before="0" w:after="0" w:line="408" w:lineRule="exact"/>
        <w:ind w:left="0" w:right="0" w:firstLine="576"/>
        <w:jc w:val="left"/>
      </w:pPr>
      <w:r>
        <w:rPr>
          <w:u w:val="single"/>
        </w:rPr>
        <w:t xml:space="preserve">(28) The appropriations in this section assume full cost recovery for the administration and collection of a motor vehicle excise tax on behalf of any regional transit authority pursuant to section 706 of this act.</w:t>
      </w:r>
    </w:p>
    <w:p>
      <w:pPr>
        <w:spacing w:before="0" w:after="0" w:line="408" w:lineRule="exact"/>
        <w:ind w:left="0" w:right="0" w:firstLine="576"/>
        <w:jc w:val="left"/>
      </w:pPr>
      <w:r>
        <w:rPr>
          <w:u w:val="single"/>
        </w:rPr>
        <w:t xml:space="preserve">(29) $1,624,000 of the motor vehicle account</w:t>
      </w:r>
      <w:r>
        <w:rPr>
          <w:rFonts w:ascii="Times New Roman" w:hAnsi="Times New Roman"/>
          <w:u w:val="single"/>
        </w:rPr>
        <w:t xml:space="preserve">—</w:t>
      </w:r>
      <w:r>
        <w:rPr>
          <w:u w:val="single"/>
        </w:rPr>
        <w:t xml:space="preserve">state appropriation is provided solely for the department to implement a pilot program allowing the registered owner, or the registered owner's authorized representative, of a vehicle that is subject to a motor vehicle excise tax to enter into either a quarterly or monthly payment plan with the department for the amount of motor vehicle excise tax due. To defray the cost of administering the pilot, the department may charge a fee of not more than one percent of each vehicle registration transaction when paid with a quarterly or monthly payment plan and this fee must be deposited in the motor vehicle fund created in RCW 46.68.070. It is the intent of the legislature that under the pilot, payments made after the application for a renewal vehicle registration are not subject to additional fees under RCW 46.17.040(1)(b), 46.17.005, 46.17.025, or 46.17.015.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 </w:t>
      </w:r>
      <w:r>
        <w:tab/>
      </w:r>
      <w:r>
        <w:rPr>
          <w:strike/>
        </w:rPr>
        <w:t xml:space="preserve">$3,774,000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$513,000</w:t>
      </w:r>
      <w:r>
        <w:t>))</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$43,773,000</w:t>
      </w:r>
      <w:r>
        <w:t>))</w:t>
      </w:r>
    </w:p>
    <w:p>
      <w:pPr>
        <w:spacing w:before="0" w:after="0" w:line="408" w:lineRule="exact"/>
        <w:ind w:left="0" w:right="0" w:firstLine="0"/>
        <w:jc w:val="left"/>
        <w:tabs>
          <w:tab w:val="right" w:leader="none" w:pos="9936"/>
        </w:tabs>
      </w:pPr>
      <w:r>
        <w:tab/>
      </w:r>
      <w:r>
        <w:rPr>
          <w:u w:val="single"/>
        </w:rPr>
        <w:t xml:space="preserve">$59,056,000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$4,145,000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$27,807,000</w:t>
      </w:r>
      <w:r>
        <w:t>))</w:t>
      </w:r>
    </w:p>
    <w:p>
      <w:pPr>
        <w:spacing w:before="0" w:after="0" w:line="408" w:lineRule="exact"/>
        <w:ind w:left="0" w:right="0" w:firstLine="0"/>
        <w:jc w:val="left"/>
        <w:tabs>
          <w:tab w:val="right" w:leader="none" w:pos="9936"/>
        </w:tabs>
      </w:pPr>
      <w:r>
        <w:tab/>
      </w:r>
      <w:r>
        <w:rPr>
          <w:u w:val="single"/>
        </w:rPr>
        <w:t xml:space="preserve">$33,805,000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$20,061,000</w:t>
      </w:r>
      <w:r>
        <w:t>))</w:t>
      </w:r>
    </w:p>
    <w:p>
      <w:pPr>
        <w:spacing w:before="0" w:after="0" w:line="408" w:lineRule="exact"/>
        <w:ind w:left="0" w:right="0" w:firstLine="0"/>
        <w:jc w:val="left"/>
        <w:tabs>
          <w:tab w:val="right" w:leader="none" w:pos="9936"/>
        </w:tabs>
      </w:pPr>
      <w:r>
        <w:tab/>
      </w:r>
      <w:r>
        <w:rPr>
          <w:u w:val="single"/>
        </w:rPr>
        <w:t xml:space="preserve">$21,616,000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$18,329,000</w:t>
      </w:r>
      <w:r>
        <w:t>))</w:t>
      </w:r>
    </w:p>
    <w:p>
      <w:pPr>
        <w:spacing w:before="0" w:after="0" w:line="408" w:lineRule="exact"/>
        <w:ind w:left="0" w:right="0" w:firstLine="0"/>
        <w:jc w:val="left"/>
        <w:tabs>
          <w:tab w:val="right" w:leader="none" w:pos="9936"/>
        </w:tabs>
      </w:pPr>
      <w:r>
        <w:tab/>
      </w:r>
      <w:r>
        <w:rPr>
          <w:u w:val="single"/>
        </w:rPr>
        <w:t xml:space="preserve">$27,456,000</w:t>
      </w:r>
    </w:p>
    <w:p>
      <w:pPr>
        <w:tabs>
          <w:tab w:val="right" w:leader="dot" w:pos="9936"/>
        </w:tabs>
        <w:ind w:left="0" w:right="0" w:firstLine="1440"/>
      </w:pPr>
      <w:r>
        <w:rPr/>
        <w:t xml:space="preserve">TOTAL APPROPRIATION</w:t>
      </w:r>
      <w:r>
        <w:tab/>
      </w:r>
      <w:r>
        <w:rPr>
          <w:strike/>
        </w:rPr>
        <w:t xml:space="preserve">$118,402,000</w:t>
      </w:r>
    </w:p>
    <w:p>
      <w:pPr>
        <w:spacing w:before="0" w:after="0" w:line="408" w:lineRule="exact"/>
        <w:ind w:left="0" w:right="0" w:firstLine="0"/>
        <w:jc w:val="left"/>
        <w:tabs>
          <w:tab w:val="right" w:leader="none" w:pos="9936"/>
        </w:tabs>
      </w:pPr>
      <w:r>
        <w:tab/>
      </w:r>
      <w:r>
        <w:rPr>
          <w:u w:val="single"/>
        </w:rPr>
        <w:t xml:space="preserve">$146,078,000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w:t>
      </w:r>
      <w:r>
        <w:t>((</w:t>
      </w:r>
      <w:r>
        <w:rPr>
          <w:strike/>
        </w:rPr>
        <w:t xml:space="preserve">$11,034,000</w:t>
      </w:r>
      <w:r>
        <w:t>))</w:t>
      </w:r>
      <w:r>
        <w:rPr/>
        <w:t xml:space="preserve"> </w:t>
      </w:r>
      <w:r>
        <w:rPr>
          <w:u w:val="single"/>
        </w:rPr>
        <w:t xml:space="preserve">$11,925,000</w:t>
      </w:r>
      <w:r>
        <w:rPr/>
        <w:t xml:space="preserve">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$71,000</w:t>
      </w:r>
      <w:r>
        <w:t>))</w:t>
      </w:r>
      <w:r>
        <w:rPr/>
        <w:t xml:space="preserve"> </w:t>
      </w:r>
      <w:r>
        <w:rPr>
          <w:u w:val="single"/>
        </w:rPr>
        <w:t xml:space="preserve">$2,114,000</w:t>
      </w:r>
      <w:r>
        <w:rPr/>
        <w:t xml:space="preserve">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account—state appropriation, </w:t>
      </w:r>
      <w:r>
        <w:t>((</w:t>
      </w:r>
      <w:r>
        <w:rPr>
          <w:strike/>
        </w:rPr>
        <w:t xml:space="preserve">$1,238,000</w:t>
      </w:r>
      <w:r>
        <w:t>))</w:t>
      </w:r>
      <w:r>
        <w:rPr/>
        <w:t xml:space="preserve"> </w:t>
      </w:r>
      <w:r>
        <w:rPr>
          <w:u w:val="single"/>
        </w:rPr>
        <w:t xml:space="preserve">$4,920,000</w:t>
      </w:r>
      <w:r>
        <w:rPr/>
        <w:t xml:space="preserve"> of the state route number 520 corridor account—state appropriation, </w:t>
      </w:r>
      <w:r>
        <w:t>((</w:t>
      </w:r>
      <w:r>
        <w:rPr>
          <w:strike/>
        </w:rPr>
        <w:t xml:space="preserve">$532,000</w:t>
      </w:r>
      <w:r>
        <w:t>))</w:t>
      </w:r>
      <w:r>
        <w:rPr/>
        <w:t xml:space="preserve"> </w:t>
      </w:r>
      <w:r>
        <w:rPr>
          <w:u w:val="single"/>
        </w:rPr>
        <w:t xml:space="preserve">$2,116,000</w:t>
      </w:r>
      <w:r>
        <w:rPr/>
        <w:t xml:space="preserve"> of the Tacoma Narrows toll bridge account—state appropriation, </w:t>
      </w:r>
      <w:r>
        <w:t>((</w:t>
      </w:r>
      <w:r>
        <w:rPr>
          <w:strike/>
        </w:rPr>
        <w:t xml:space="preserve">$460,000 of the Interstate 405 express toll lanes operations account</w:t>
      </w:r>
      <w:r>
        <w:rPr>
          <w:rFonts w:ascii="Times New Roman" w:hAnsi="Times New Roman"/>
          <w:strike/>
        </w:rPr>
        <w:t xml:space="preserve">—</w:t>
      </w:r>
      <w:r>
        <w:rPr>
          <w:strike/>
        </w:rPr>
        <w:t xml:space="preserve">state appropriation,</w:t>
      </w:r>
      <w:r>
        <w:t>))</w:t>
      </w:r>
      <w:r>
        <w:rPr/>
        <w:t xml:space="preserve"> and </w:t>
      </w:r>
      <w:r>
        <w:t>((</w:t>
      </w:r>
      <w:r>
        <w:rPr>
          <w:strike/>
        </w:rPr>
        <w:t xml:space="preserve">$699,000</w:t>
      </w:r>
      <w:r>
        <w:t>))</w:t>
      </w:r>
      <w:r>
        <w:rPr/>
        <w:t xml:space="preserve"> </w:t>
      </w:r>
      <w:r>
        <w:rPr>
          <w:u w:val="single"/>
        </w:rPr>
        <w:t xml:space="preserve">$2,776,000</w:t>
      </w:r>
      <w:r>
        <w:rPr/>
        <w:t xml:space="preserve"> of the Alaskan Way viaduct replacement project account</w:t>
      </w:r>
      <w:r>
        <w:rPr>
          <w:rFonts w:ascii="Times New Roman" w:hAnsi="Times New Roman"/>
        </w:rPr>
        <w:t xml:space="preserve">—</w:t>
      </w:r>
      <w:r>
        <w:rPr/>
        <w:t xml:space="preserve">state appropriation are provided solely for the department to finish implementing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(4) The department shall make detailed quarterly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w:t>
      </w:r>
      <w:r>
        <w:t>((</w:t>
      </w:r>
      <w:r>
        <w:rPr>
          <w:strike/>
        </w:rPr>
        <w:t xml:space="preserve">high occupancy</w:t>
      </w:r>
      <w:r>
        <w:t>))</w:t>
      </w:r>
      <w:r>
        <w:rPr/>
        <w:t xml:space="preserve"> </w:t>
      </w:r>
      <w:r>
        <w:rPr>
          <w:u w:val="single"/>
        </w:rPr>
        <w:t xml:space="preserve">express</w:t>
      </w:r>
      <w:r>
        <w:rPr/>
        <w:t xml:space="preserve"> toll lane systems, and an itemized depiction of the use of that revenue.</w:t>
      </w:r>
    </w:p>
    <w:p>
      <w:pPr>
        <w:spacing w:before="0" w:after="0" w:line="408" w:lineRule="exact"/>
        <w:ind w:left="0" w:right="0" w:firstLine="576"/>
        <w:jc w:val="left"/>
      </w:pPr>
      <w:r>
        <w:rPr/>
        <w:t xml:space="preserve">(5) </w:t>
      </w:r>
      <w:r>
        <w:t>((</w:t>
      </w:r>
      <w:r>
        <w:rPr>
          <w:strike/>
        </w:rPr>
        <w:t xml:space="preserve">$17,517,000</w:t>
      </w:r>
      <w:r>
        <w:t>))</w:t>
      </w:r>
      <w:r>
        <w:rPr/>
        <w:t xml:space="preserve"> </w:t>
      </w:r>
      <w:r>
        <w:rPr>
          <w:u w:val="single"/>
        </w:rPr>
        <w:t xml:space="preserve">$24,734,000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for operational costs related to the express toll lane facility.</w:t>
      </w:r>
    </w:p>
    <w:p>
      <w:pPr>
        <w:spacing w:before="0" w:after="0" w:line="408" w:lineRule="exact"/>
        <w:ind w:left="0" w:right="0" w:firstLine="576"/>
        <w:jc w:val="left"/>
      </w:pPr>
      <w:r>
        <w:rPr/>
        <w:t xml:space="preserve">(6) In calendar year 2021, toll equipment on the Tacoma Narrows Bridge will have reached the end of its operational life. During the 2019-2021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w:t>
      </w:r>
      <w:r>
        <w:t>((</w:t>
      </w:r>
      <w:r>
        <w:rPr>
          <w:strike/>
        </w:rPr>
        <w:t xml:space="preserve">$19,362,000</w:t>
      </w:r>
      <w:r>
        <w:t>))</w:t>
      </w:r>
      <w:r>
        <w:rPr/>
        <w:t xml:space="preserve"> </w:t>
      </w:r>
      <w:r>
        <w:rPr>
          <w:u w:val="single"/>
        </w:rPr>
        <w:t xml:space="preserve">$18,840,000</w:t>
      </w:r>
      <w:r>
        <w:rPr/>
        <w:t xml:space="preserve">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w:t>
      </w:r>
      <w:r>
        <w:t>((</w:t>
      </w:r>
      <w:r>
        <w:rPr>
          <w:strike/>
        </w:rPr>
        <w:t xml:space="preserve">$256,000</w:t>
      </w:r>
      <w:r>
        <w:t>))</w:t>
      </w:r>
      <w:r>
        <w:rPr/>
        <w:t xml:space="preserve"> </w:t>
      </w:r>
      <w:r>
        <w:rPr>
          <w:u w:val="single"/>
        </w:rPr>
        <w:t xml:space="preserve">$608,000</w:t>
      </w:r>
      <w:r>
        <w:rPr/>
        <w:t xml:space="preserve"> of the </w:t>
      </w:r>
      <w:r>
        <w:t>((</w:t>
      </w:r>
      <w:r>
        <w:rPr>
          <w:strike/>
        </w:rPr>
        <w:t xml:space="preserve">high occupancy toll lanes operations account</w:t>
      </w:r>
      <w:r>
        <w:rPr>
          <w:rFonts w:ascii="Times New Roman" w:hAnsi="Times New Roman"/>
          <w:strike/>
        </w:rPr>
        <w:t xml:space="preserve">—</w:t>
      </w:r>
      <w:r>
        <w:rPr>
          <w:strike/>
        </w:rPr>
        <w:t xml:space="preserve">state appropriation and $352,000 of the</w:t>
      </w:r>
      <w:r>
        <w:t>))</w:t>
      </w:r>
      <w:r>
        <w:rPr/>
        <w:t xml:space="preserv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are provided solely for increased levels of service from the Washington state patrol for enforcement of toll lane violations on the state route number 167 high occupancy toll lanes and the Interstate 405 express toll lanes. The department shall compile monthly data on the number of Washington state patrol enforcement hours on each facility and the percentage of time during peak hours that speeds are at or above forty-five miles per hour on each facility. The department shall provide this data in a report to the transportation committees of the legislature on at least a calendar quarterly basis.</w:t>
      </w:r>
    </w:p>
    <w:p>
      <w:pPr>
        <w:spacing w:before="0" w:after="0" w:line="408" w:lineRule="exact"/>
        <w:ind w:left="0" w:right="0" w:firstLine="576"/>
        <w:jc w:val="left"/>
      </w:pPr>
      <w:r>
        <w:rPr>
          <w:u w:val="single"/>
        </w:rPr>
        <w:t xml:space="preserve">(9) The department shall develop an ongoing cost allocation method to assign appropriate costs to each of the toll funds for services provided by each Washington state department of transportation program and all relevant transportation agencies, including the Washington state patrol and the transportation commission. This method should update the toll cost allocation method used in the 2020 supplemental transportation appropriations act. By December 1, 2020, a report with the recommended method and any changes shall be submitted to the transportation committees of the legislature and the office of financial management.</w:t>
      </w:r>
    </w:p>
    <w:p>
      <w:pPr>
        <w:spacing w:before="0" w:after="0" w:line="408" w:lineRule="exact"/>
        <w:ind w:left="0" w:right="0" w:firstLine="576"/>
        <w:jc w:val="left"/>
      </w:pPr>
      <w:r>
        <w:rPr>
          <w:u w:val="single"/>
        </w:rPr>
        <w:t xml:space="preserve">(10) The legislature intends to allow owners of vehicles subject to a motor vehicle excise tax to pay renewal vehicle registration fees with a "Good to Go!" account beginning no later than 2024. Within existing resources, the department and the department of licensing must jointly report to the governor and chairs of the transportation committees of the legislature by June 30, 2021, with a detailed recommended approach to allow payment of renewal vehicle registration fees with a "Good to Go!" account for owners of vehicles subject to a motor vehicle excise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$94,993,000</w:t>
      </w:r>
      <w:r>
        <w:t>))</w:t>
      </w:r>
    </w:p>
    <w:p>
      <w:pPr>
        <w:spacing w:before="0" w:after="0" w:line="408" w:lineRule="exact"/>
        <w:ind w:left="0" w:right="0" w:firstLine="0"/>
        <w:jc w:val="left"/>
        <w:tabs>
          <w:tab w:val="right" w:leader="none" w:pos="9936"/>
        </w:tabs>
      </w:pPr>
      <w:r>
        <w:tab/>
      </w:r>
      <w:r>
        <w:rPr>
          <w:u w:val="single"/>
        </w:rPr>
        <w:t xml:space="preserve">$95,810,000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$101,054,000</w:t>
      </w:r>
    </w:p>
    <w:p>
      <w:pPr>
        <w:spacing w:before="0" w:after="0" w:line="408" w:lineRule="exact"/>
        <w:ind w:left="0" w:right="0" w:firstLine="0"/>
        <w:jc w:val="left"/>
        <w:tabs>
          <w:tab w:val="right" w:leader="none" w:pos="9936"/>
        </w:tabs>
      </w:pPr>
      <w:r>
        <w:tab/>
      </w:r>
      <w:r>
        <w:rPr>
          <w:u w:val="single"/>
        </w:rPr>
        <w:t xml:space="preserve">$101,871,000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$8,114,000 of the motor vehicle account</w:t>
      </w:r>
      <w:r>
        <w:rPr>
          <w:rFonts w:ascii="Times New Roman" w:hAnsi="Times New Roman"/>
        </w:rPr>
        <w:t xml:space="preserve">—</w:t>
      </w:r>
      <w:r>
        <w:rPr/>
        <w:t xml:space="preserve">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 The department shall provide a report to the transportation committees of the legislature by December 31, 2019, detailing the project timeline as of July 1, 2019, an updated project timeline if necessary, expenditures made to date for the purposes of this project, and expenditures projected through the remainder of the project timeline.</w:t>
      </w:r>
    </w:p>
    <w:p>
      <w:pPr>
        <w:spacing w:before="0" w:after="0" w:line="408" w:lineRule="exact"/>
        <w:ind w:left="0" w:right="0" w:firstLine="576"/>
        <w:jc w:val="left"/>
      </w:pPr>
      <w:r>
        <w:rPr/>
        <w:t xml:space="preserve">(2) </w:t>
      </w:r>
      <w:r>
        <w:t>((</w:t>
      </w:r>
      <w:r>
        <w:rPr>
          <w:strike/>
        </w:rPr>
        <w:t xml:space="preserve">$198,000</w:t>
      </w:r>
      <w:r>
        <w:t>))</w:t>
      </w:r>
      <w:r>
        <w:rPr/>
        <w:t xml:space="preserve"> </w:t>
      </w:r>
      <w:r>
        <w:rPr>
          <w:u w:val="single"/>
        </w:rPr>
        <w:t xml:space="preserve">$1,375,000</w:t>
      </w:r>
      <w:r>
        <w:rPr/>
        <w:t xml:space="preserve"> of the motor vehicle account</w:t>
      </w:r>
      <w:r>
        <w:rPr>
          <w:rFonts w:ascii="Times New Roman" w:hAnsi="Times New Roman"/>
        </w:rPr>
        <w:t xml:space="preserve">—</w:t>
      </w:r>
      <w:r>
        <w:rPr/>
        <w:t xml:space="preserve">state appropriation is provided solely for the department's cost related to the one Washington project.</w:t>
      </w:r>
    </w:p>
    <w:p>
      <w:pPr>
        <w:spacing w:before="0" w:after="0" w:line="408" w:lineRule="exact"/>
        <w:ind w:left="0" w:right="0" w:firstLine="576"/>
        <w:jc w:val="left"/>
      </w:pPr>
      <w:r>
        <w:rPr/>
        <w:t xml:space="preserve">(3) $21,500,000 of the motor vehicle account</w:t>
      </w:r>
      <w:r>
        <w:rPr>
          <w:rFonts w:ascii="Times New Roman" w:hAnsi="Times New Roman"/>
        </w:rPr>
        <w:t xml:space="preserve">—</w:t>
      </w:r>
      <w:r>
        <w:rPr/>
        <w:t xml:space="preserve">state appropriation is provided solely for the activities of the information technology program in developing and maintaining information systems that support the operations and program delivery of the department, ensuring compliance with section 701 of this act, and the requirements of the office of the chief information officer under RCW 43.88.092 to evaluate and prioritize any new financial and capital systems replacement or modernization project and any other information technology project. During the 2019-2021 biennium, the department </w:t>
      </w:r>
      <w:r>
        <w:t>((</w:t>
      </w:r>
      <w:r>
        <w:rPr>
          <w:strike/>
        </w:rPr>
        <w:t xml:space="preserve">is prohibited from using</w:t>
      </w:r>
      <w:r>
        <w:t>))</w:t>
      </w:r>
      <w:r>
        <w:rPr/>
        <w:t xml:space="preserve"> </w:t>
      </w:r>
      <w:r>
        <w:rPr>
          <w:u w:val="single"/>
        </w:rPr>
        <w:t xml:space="preserve">may use</w:t>
      </w:r>
      <w:r>
        <w:rPr/>
        <w:t xml:space="preserve"> the distributed direct program support or </w:t>
      </w:r>
      <w:r>
        <w:t>((</w:t>
      </w:r>
      <w:r>
        <w:rPr>
          <w:strike/>
        </w:rPr>
        <w:t xml:space="preserve">any</w:t>
      </w:r>
      <w:r>
        <w:t>))</w:t>
      </w:r>
      <w:r>
        <w:rPr/>
        <w:t xml:space="preserve"> other cost allocation method to fund </w:t>
      </w:r>
      <w:r>
        <w:t>((</w:t>
      </w:r>
      <w:r>
        <w:rPr>
          <w:strike/>
        </w:rPr>
        <w:t xml:space="preserve">any</w:t>
      </w:r>
      <w:r>
        <w:t>))</w:t>
      </w:r>
      <w:r>
        <w:rPr/>
        <w:t xml:space="preserve"> </w:t>
      </w:r>
      <w:r>
        <w:rPr>
          <w:u w:val="single"/>
        </w:rPr>
        <w:t xml:space="preserve">a</w:t>
      </w:r>
      <w:r>
        <w:rPr/>
        <w:t xml:space="preserve"> new </w:t>
      </w:r>
      <w:r>
        <w:t>((</w:t>
      </w:r>
      <w:r>
        <w:rPr>
          <w:strike/>
        </w:rPr>
        <w:t xml:space="preserve">financial and</w:t>
      </w:r>
      <w:r>
        <w:t>))</w:t>
      </w:r>
      <w:r>
        <w:rPr/>
        <w:t xml:space="preserve"> capital systems replacement or modernization project </w:t>
      </w:r>
      <w:r>
        <w:t>((</w:t>
      </w:r>
      <w:r>
        <w:rPr>
          <w:strike/>
        </w:rPr>
        <w:t xml:space="preserve">without having the project evaluated and prioritized by the office of the chief information officer and submitting</w:t>
      </w:r>
      <w:r>
        <w:t>))</w:t>
      </w:r>
      <w:r>
        <w:rPr>
          <w:u w:val="single"/>
        </w:rPr>
        <w:t xml:space="preserve">. The department shall submit</w:t>
      </w:r>
      <w:r>
        <w:rPr/>
        <w:t xml:space="preserve"> a decision package </w:t>
      </w:r>
      <w:r>
        <w:rPr>
          <w:u w:val="single"/>
        </w:rPr>
        <w:t xml:space="preserve">for implementation of a new capital systems replacement project</w:t>
      </w:r>
      <w:r>
        <w:rPr/>
        <w:t xml:space="preserve"> to the governor and the transportation committees of the legislature as part of the normal budget process </w:t>
      </w:r>
      <w:r>
        <w:rPr>
          <w:u w:val="single"/>
        </w:rPr>
        <w:t xml:space="preserve">for the 2021-2023 biennium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$33,149,000</w:t>
      </w:r>
      <w:r>
        <w:t>))</w:t>
      </w:r>
    </w:p>
    <w:p>
      <w:pPr>
        <w:spacing w:before="0" w:after="0" w:line="408" w:lineRule="exact"/>
        <w:ind w:left="0" w:right="0" w:firstLine="0"/>
        <w:jc w:val="left"/>
        <w:tabs>
          <w:tab w:val="right" w:leader="none" w:pos="9936"/>
        </w:tabs>
      </w:pPr>
      <w:r>
        <w:tab/>
      </w:r>
      <w:r>
        <w:rPr>
          <w:u w:val="single"/>
        </w:rPr>
        <w:t xml:space="preserve">$34,512,000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$33,183,000</w:t>
      </w:r>
    </w:p>
    <w:p>
      <w:pPr>
        <w:tabs>
          <w:tab w:val="right" w:leader="none" w:pos="9936"/>
        </w:tabs>
        <w:ind w:left="0" w:right="0" w:firstLine="1440"/>
      </w:pPr>
      <w:r>
        <w:tab/>
      </w:r>
      <w:r>
        <w:rPr>
          <w:u w:val="single"/>
        </w:rPr>
        <w:t xml:space="preserve">$34,546,000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$7,635,000</w:t>
      </w:r>
      <w:r>
        <w:t>))</w:t>
      </w:r>
    </w:p>
    <w:p>
      <w:pPr>
        <w:spacing w:before="0" w:after="0" w:line="408" w:lineRule="exact"/>
        <w:ind w:left="0" w:right="0" w:firstLine="0"/>
        <w:jc w:val="left"/>
        <w:tabs>
          <w:tab w:val="right" w:leader="none" w:pos="9936"/>
        </w:tabs>
      </w:pPr>
      <w:r>
        <w:tab/>
      </w:r>
      <w:r>
        <w:rPr>
          <w:u w:val="single"/>
        </w:rPr>
        <w:t xml:space="preserve">$7,542,000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$2,542,000</w:t>
      </w:r>
      <w:r>
        <w:t>))</w:t>
      </w:r>
    </w:p>
    <w:p>
      <w:pPr>
        <w:spacing w:before="0" w:after="0" w:line="408" w:lineRule="exact"/>
        <w:ind w:left="0" w:right="0" w:firstLine="0"/>
        <w:jc w:val="left"/>
        <w:tabs>
          <w:tab w:val="right" w:leader="none" w:pos="9936"/>
        </w:tabs>
      </w:pPr>
      <w:r>
        <w:tab/>
      </w:r>
      <w:r>
        <w:rPr>
          <w:u w:val="single"/>
        </w:rPr>
        <w:t xml:space="preserve">$3,043,000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strike/>
        </w:rPr>
        <w:t xml:space="preserve">$10,237,000</w:t>
      </w:r>
    </w:p>
    <w:p>
      <w:pPr>
        <w:spacing w:before="0" w:after="0" w:line="408" w:lineRule="exact"/>
        <w:ind w:left="0" w:right="0" w:firstLine="0"/>
        <w:jc w:val="left"/>
        <w:tabs>
          <w:tab w:val="right" w:leader="none" w:pos="9936"/>
        </w:tabs>
      </w:pPr>
      <w:r>
        <w:tab/>
      </w:r>
      <w:r>
        <w:rPr>
          <w:u w:val="single"/>
        </w:rPr>
        <w:t xml:space="preserve">$10,645,000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$2,751,000</w:t>
      </w:r>
      <w:r>
        <w:t>))</w:t>
      </w:r>
      <w:r>
        <w:rPr/>
        <w:t xml:space="preserve"> </w:t>
      </w:r>
      <w:r>
        <w:rPr>
          <w:u w:val="single"/>
        </w:rPr>
        <w:t xml:space="preserve">$2,862,000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w:t>
      </w:r>
      <w:r>
        <w:t>((</w:t>
      </w:r>
      <w:r>
        <w:rPr>
          <w:strike/>
        </w:rPr>
        <w:t xml:space="preserve">$468,000</w:t>
      </w:r>
      <w:r>
        <w:t>))</w:t>
      </w:r>
      <w:r>
        <w:rPr/>
        <w:t xml:space="preserve"> </w:t>
      </w:r>
      <w:r>
        <w:rPr>
          <w:u w:val="single"/>
        </w:rPr>
        <w:t xml:space="preserve">$268,000</w:t>
      </w:r>
      <w:r>
        <w:rPr/>
        <w:t xml:space="preserve"> of the aeronautics account</w:t>
      </w:r>
      <w:r>
        <w:rPr>
          <w:rFonts w:ascii="Times New Roman" w:hAnsi="Times New Roman"/>
        </w:rPr>
        <w:t xml:space="preserve">—</w:t>
      </w:r>
      <w:r>
        <w:rPr/>
        <w:t xml:space="preserve">state appropriation is provided solely for one FTE dedicated to planning aviation emergency services and addressing emerging aeronautics requirements</w:t>
      </w:r>
      <w:r>
        <w:t>((</w:t>
      </w:r>
      <w:r>
        <w:rPr>
          <w:strike/>
        </w:rPr>
        <w:t xml:space="preserve">, and for the implementation of chapter . . . (House Bill No. 1397), Laws of 2019 (electric aircraft work group), which extends the electric aircraft work group past its current expiration and allows WSDOT to employ a consultant to assist with the work group. If chapter . . . (House Bill No. 1397), Laws of 2019 is not enacted by June 30, 2019, $200,000 of the amount in this subsection lapses</w:t>
      </w:r>
      <w:r>
        <w:t>))</w:t>
      </w:r>
      <w:r>
        <w:rPr/>
        <w:t xml:space="preserve">.</w:t>
      </w:r>
    </w:p>
    <w:p>
      <w:pPr>
        <w:spacing w:before="0" w:after="0" w:line="408" w:lineRule="exact"/>
        <w:ind w:left="0" w:right="0" w:firstLine="576"/>
        <w:jc w:val="left"/>
      </w:pPr>
      <w:r>
        <w:rPr/>
        <w:t xml:space="preserve">(3) $200,000 of the aeronautics account</w:t>
      </w:r>
      <w:r>
        <w:rPr>
          <w:rFonts w:ascii="Times New Roman" w:hAnsi="Times New Roman"/>
        </w:rPr>
        <w:t xml:space="preserve">—</w:t>
      </w:r>
      <w:r>
        <w:rPr/>
        <w:t xml:space="preserve">state appropriation is provided solely for the department to convene an electric aircraft work group to study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chair of the work group may be a consultant specializing in aeronautics.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study must include, but is not limited to:</w:t>
      </w:r>
    </w:p>
    <w:p>
      <w:pPr>
        <w:spacing w:before="0" w:after="0" w:line="408" w:lineRule="exact"/>
        <w:ind w:left="0" w:right="0" w:firstLine="576"/>
        <w:jc w:val="left"/>
      </w:pPr>
      <w:r>
        <w:rPr/>
        <w:t xml:space="preserve">(i) Infrastructure requirements necessary to facilitate electric aircraft operations at airports;</w:t>
      </w:r>
    </w:p>
    <w:p>
      <w:pPr>
        <w:spacing w:before="0" w:after="0" w:line="408" w:lineRule="exact"/>
        <w:ind w:left="0" w:right="0" w:firstLine="576"/>
        <w:jc w:val="left"/>
      </w:pPr>
      <w:r>
        <w:rPr/>
        <w:t xml:space="preserve">(ii) Potential economic and public benefits including, but not limited to, the direct and indirect impact on the number of manufacturing and service jobs and the wages from those jobs in Washington state;</w:t>
      </w:r>
    </w:p>
    <w:p>
      <w:pPr>
        <w:spacing w:before="0" w:after="0" w:line="408" w:lineRule="exact"/>
        <w:ind w:left="0" w:right="0" w:firstLine="576"/>
        <w:jc w:val="left"/>
      </w:pPr>
      <w:r>
        <w:rPr/>
        <w:t xml:space="preserve">(iii) Potential incentives for industry in the manufacturing and operation of electric aircraft for regional air travel;</w:t>
      </w:r>
    </w:p>
    <w:p>
      <w:pPr>
        <w:spacing w:before="0" w:after="0" w:line="408" w:lineRule="exact"/>
        <w:ind w:left="0" w:right="0" w:firstLine="576"/>
        <w:jc w:val="left"/>
      </w:pPr>
      <w:r>
        <w:rPr/>
        <w:t xml:space="preserve">(iv) Educational and workforce requirements for manufacturing and maintaining electric aircraft;</w:t>
      </w:r>
    </w:p>
    <w:p>
      <w:pPr>
        <w:spacing w:before="0" w:after="0" w:line="408" w:lineRule="exact"/>
        <w:ind w:left="0" w:right="0" w:firstLine="576"/>
        <w:jc w:val="left"/>
      </w:pPr>
      <w:r>
        <w:rPr/>
        <w:t xml:space="preserve">(v) Demand and forecast for electric aircraft use to include expected timeline of the aircraft entering the market given federal aviation administration certification requirements;</w:t>
      </w:r>
    </w:p>
    <w:p>
      <w:pPr>
        <w:spacing w:before="0" w:after="0" w:line="408" w:lineRule="exact"/>
        <w:ind w:left="0" w:right="0" w:firstLine="576"/>
        <w:jc w:val="left"/>
      </w:pPr>
      <w:r>
        <w:rPr/>
        <w:t xml:space="preserve">(vi) Identification of up to six airports in Washington state that may benefit from a pilot program once an electrically propelled aircraft for commercial use becomes available; and</w:t>
      </w:r>
    </w:p>
    <w:p>
      <w:pPr>
        <w:spacing w:before="0" w:after="0" w:line="408" w:lineRule="exact"/>
        <w:ind w:left="0" w:right="0" w:firstLine="576"/>
        <w:jc w:val="left"/>
      </w:pPr>
      <w:r>
        <w:rPr/>
        <w:t xml:space="preserve">(vii) Recommendations to further the advancement of the electrification of aircraft for regional commercial use within Washington state, including specific, measureable goals for the years 2030, 2040, and 2050 that reflect progressive and substantial increases in the utilization of electric and hybrid-electric commercial aircraft.</w:t>
      </w:r>
    </w:p>
    <w:p>
      <w:pPr>
        <w:spacing w:before="0" w:after="0" w:line="408" w:lineRule="exact"/>
        <w:ind w:left="0" w:right="0" w:firstLine="576"/>
        <w:jc w:val="left"/>
      </w:pPr>
      <w:r>
        <w:rPr/>
        <w:t xml:space="preserve">(c) The work group must submit a report and accompanying recommendations to the transportation committees of the legislature by November 15, 2020.</w:t>
      </w:r>
    </w:p>
    <w:p>
      <w:pPr>
        <w:spacing w:before="0" w:after="0" w:line="408" w:lineRule="exact"/>
        <w:ind w:left="0" w:right="0" w:firstLine="576"/>
        <w:jc w:val="left"/>
      </w:pPr>
      <w:r>
        <w:t>((</w:t>
      </w:r>
      <w:r>
        <w:rPr>
          <w:strike/>
        </w:rPr>
        <w:t xml:space="preserve">(d) If chapter . . . (House Bill No. 1397), Laws of 2019 is enacted by June 30, 2019, the amount provided in this subsection (3) lapses.</w:t>
      </w:r>
      <w:r>
        <w:t>))</w:t>
      </w:r>
    </w:p>
    <w:p>
      <w:pPr>
        <w:spacing w:before="0" w:after="0" w:line="408" w:lineRule="exact"/>
        <w:ind w:left="0" w:right="0" w:firstLine="576"/>
        <w:jc w:val="left"/>
      </w:pPr>
      <w:r>
        <w:rPr/>
        <w:t xml:space="preserve">(4) $150,000 of the aeronautics account</w:t>
      </w:r>
      <w:r>
        <w:rPr>
          <w:rFonts w:ascii="Times New Roman" w:hAnsi="Times New Roman"/>
        </w:rPr>
        <w:t xml:space="preserve">—</w:t>
      </w:r>
      <w:r>
        <w:rPr/>
        <w:t xml:space="preserve">state appropriation is provided solely for the implementation of chapter 396 </w:t>
      </w:r>
      <w:r>
        <w:t>((</w:t>
      </w:r>
      <w:r>
        <w:rPr>
          <w:strike/>
        </w:rPr>
        <w:t xml:space="preserve">(Substitute Senate Bill No. 5370)</w:t>
      </w:r>
      <w:r>
        <w:t>))</w:t>
      </w:r>
      <w:r>
        <w:rPr/>
        <w:t xml:space="preserve">, Laws of 2019 (aviation coordinating commission). </w:t>
      </w:r>
      <w:r>
        <w:t>((</w:t>
      </w:r>
      <w:r>
        <w:rPr>
          <w:strike/>
        </w:rPr>
        <w:t xml:space="preserve">If chapter 396 (Substitute Senate Bill No. 5370), Laws of 2019 is not enacted by June 30, 2019,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$59,801,000</w:t>
      </w:r>
      <w:r>
        <w:t>))</w:t>
      </w:r>
    </w:p>
    <w:p>
      <w:pPr>
        <w:spacing w:before="0" w:after="0" w:line="408" w:lineRule="exact"/>
        <w:ind w:left="0" w:right="0" w:firstLine="0"/>
        <w:jc w:val="left"/>
        <w:tabs>
          <w:tab w:val="right" w:leader="none" w:pos="9936"/>
        </w:tabs>
      </w:pPr>
      <w:r>
        <w:tab/>
      </w:r>
      <w:r>
        <w:rPr>
          <w:u w:val="single"/>
        </w:rPr>
        <w:t xml:space="preserve">$59,093,000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$258,000</w:t>
      </w:r>
    </w:p>
    <w:p>
      <w:pPr>
        <w:tabs>
          <w:tab w:val="right" w:leader="dot" w:pos="9936"/>
        </w:tabs>
        <w:ind w:left="0" w:right="0" w:firstLine="1440"/>
      </w:pPr>
      <w:r>
        <w:rPr/>
        <w:t xml:space="preserve">TOTAL APPROPRIATION</w:t>
      </w:r>
      <w:r>
        <w:tab/>
      </w:r>
      <w:r>
        <w:rPr>
          <w:strike/>
        </w:rPr>
        <w:t xml:space="preserve">$60,559,000</w:t>
      </w:r>
    </w:p>
    <w:p>
      <w:pPr>
        <w:spacing w:before="0" w:after="0" w:line="408" w:lineRule="exact"/>
        <w:ind w:left="0" w:right="0" w:firstLine="0"/>
        <w:jc w:val="left"/>
        <w:tabs>
          <w:tab w:val="right" w:leader="none" w:pos="9936"/>
        </w:tabs>
      </w:pPr>
      <w:r>
        <w:tab/>
      </w:r>
      <w:r>
        <w:rPr>
          <w:u w:val="single"/>
        </w:rPr>
        <w:t xml:space="preserve">$59,851,000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2019-2021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t xml:space="preserve">(4)(a) $100,000 of the motor vehicle account</w:t>
      </w:r>
      <w:r>
        <w:rPr>
          <w:rFonts w:ascii="Times New Roman" w:hAnsi="Times New Roman"/>
        </w:rPr>
        <w:t xml:space="preserve">—</w:t>
      </w:r>
      <w:r>
        <w:rPr/>
        <w:t xml:space="preserve">state appropriation is provided solely for the department to:</w:t>
      </w:r>
    </w:p>
    <w:p>
      <w:pPr>
        <w:spacing w:before="0" w:after="0" w:line="408" w:lineRule="exact"/>
        <w:ind w:left="0" w:right="0" w:firstLine="576"/>
        <w:jc w:val="left"/>
      </w:pPr>
      <w:r>
        <w:rPr/>
        <w:t xml:space="preserve">(i) Determine the real property owned by the state of Washington and under the jurisdiction of the department in King county that is surplus property located in an area encompassing south of Dearborn Street in Seattle, south of Newcastle, west of SR 515, and north of South 216th to SR 515; and</w:t>
      </w:r>
    </w:p>
    <w:p>
      <w:pPr>
        <w:spacing w:before="0" w:after="0" w:line="408" w:lineRule="exact"/>
        <w:ind w:left="0" w:right="0" w:firstLine="576"/>
        <w:jc w:val="left"/>
      </w:pPr>
      <w:r>
        <w:rPr/>
        <w:t xml:space="preserve">(ii) Use any remaining funds after (a)(i) of this subsection is completed to identify additional real property across the state owned by the state of Washington and under the jurisdiction of the department that is surplus property.</w:t>
      </w:r>
    </w:p>
    <w:p>
      <w:pPr>
        <w:spacing w:before="0" w:after="0" w:line="408" w:lineRule="exact"/>
        <w:ind w:left="0" w:right="0" w:firstLine="576"/>
        <w:jc w:val="left"/>
      </w:pPr>
      <w:r>
        <w:rPr/>
        <w:t xml:space="preserve">(b) The department shall provide a report to the transportation committees of the legislature describing the properties it has identified as surplus property under (a) of this subsection by October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$670,000</w:t>
      </w:r>
    </w:p>
    <w:p>
      <w:pPr>
        <w:spacing w:before="0" w:after="0" w:line="408" w:lineRule="exact"/>
        <w:ind w:left="0" w:right="0" w:firstLine="0"/>
        <w:jc w:val="left"/>
        <w:tabs>
          <w:tab w:val="right" w:leader="dot" w:pos="9936"/>
        </w:tabs>
      </w:pPr>
      <w:r>
        <w:t>((</w:t>
      </w:r>
      <w:r>
        <w:rPr>
          <w:strike/>
        </w:rPr>
        <w:t xml:space="preserve">Electric Vehicle Account</w:t>
      </w:r>
      <w:r>
        <w:rPr>
          <w:rFonts w:ascii="Times New Roman" w:hAnsi="Times New Roman"/>
          <w:strike/>
        </w:rPr>
        <w:t xml:space="preserve">—</w:t>
      </w:r>
      <w:r>
        <w:rPr>
          <w:strike/>
        </w:rPr>
        <w:t xml:space="preserve">State Appropriation</w:t>
      </w:r>
      <w:r>
        <w:tab/>
      </w:r>
      <w:r>
        <w:rPr>
          <w:strike/>
        </w:rPr>
        <w:t xml:space="preserve">$2,000,000</w:t>
      </w:r>
      <w:r>
        <w:t>))</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$1,634,000</w:t>
      </w:r>
      <w:r>
        <w:t>))</w:t>
      </w:r>
    </w:p>
    <w:p>
      <w:pPr>
        <w:spacing w:before="0" w:after="0" w:line="408" w:lineRule="exact"/>
        <w:ind w:left="0" w:right="0" w:firstLine="0"/>
        <w:jc w:val="left"/>
        <w:tabs>
          <w:tab w:val="right" w:leader="none" w:pos="9936"/>
        </w:tabs>
      </w:pPr>
      <w:r>
        <w:tab/>
      </w:r>
      <w:r>
        <w:rPr>
          <w:u w:val="single"/>
        </w:rPr>
        <w:t xml:space="preserve">$434,000</w:t>
      </w:r>
    </w:p>
    <w:p>
      <w:pPr>
        <w:tabs>
          <w:tab w:val="right" w:leader="dot" w:pos="9936"/>
        </w:tabs>
        <w:ind w:left="0" w:right="0" w:firstLine="1440"/>
      </w:pPr>
      <w:r>
        <w:rPr/>
        <w:t xml:space="preserve">TOTAL APPROPRIATION</w:t>
      </w:r>
      <w:r>
        <w:tab/>
      </w:r>
      <w:r>
        <w:rPr>
          <w:strike/>
        </w:rPr>
        <w:t xml:space="preserve">$4,304,000</w:t>
      </w:r>
    </w:p>
    <w:p>
      <w:pPr>
        <w:spacing w:before="0" w:after="0" w:line="408" w:lineRule="exact"/>
        <w:ind w:left="0" w:right="0" w:firstLine="0"/>
        <w:jc w:val="left"/>
        <w:tabs>
          <w:tab w:val="right" w:leader="none" w:pos="9936"/>
        </w:tabs>
      </w:pPr>
      <w:r>
        <w:tab/>
      </w:r>
      <w:r>
        <w:rPr>
          <w:u w:val="single"/>
        </w:rPr>
        <w:t xml:space="preserve">$1,104,000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$350,000 of the multimodal transportation account</w:t>
      </w:r>
      <w:r>
        <w:rPr>
          <w:rFonts w:ascii="Times New Roman" w:hAnsi="Times New Roman"/>
        </w:rPr>
        <w:t xml:space="preserve">—</w:t>
      </w:r>
      <w:r>
        <w:rPr/>
        <w:t xml:space="preserve">state appropriation is provided solely for the department to execute a transit oriented development pilot project at Kingsgate park and ride in Kirkland intended to be completed by December 31, 2023. The purpose of the pilot project is to demonstrate how appropriate department properties may be used to provide multiple public benefits such as affordable and market rate housing, commercial development, and institutional facilities in addition to transportation purposes. To accomplish the pilot project, the department is authorized to exercise all legal and administrative powers authorized in statute that may include, but is not limited to, the transfer, lease, or sale of some or all of the property to another governmental agency, public development authority, or nonprofit developer approved by the department and partner agencies. The department may also partner with sound transit, King county, the city of Kirkland, and any other federal, regional, or local jurisdiction on any policy changes necessary from those jurisdictions to facilitate the pilot project. By December 1, 2019, the department must report to the legislature on any legislative actions necessary to facilitate the pilot project and future transit oriented development projects.</w:t>
      </w:r>
    </w:p>
    <w:p>
      <w:pPr>
        <w:spacing w:before="0" w:after="0" w:line="408" w:lineRule="exact"/>
        <w:ind w:left="0" w:right="0" w:firstLine="576"/>
        <w:jc w:val="left"/>
      </w:pPr>
      <w:r>
        <w:rPr/>
        <w:t xml:space="preserve">(3) </w:t>
      </w:r>
      <w:r>
        <w:t>((</w:t>
      </w:r>
      <w:r>
        <w:rPr>
          <w:strike/>
        </w:rPr>
        <w:t xml:space="preserve">$2,000,000 of the electric vehicle account—state appropriation is provided solely</w:t>
      </w:r>
      <w:r>
        <w:t>))</w:t>
      </w:r>
      <w:r>
        <w:rPr/>
        <w:t xml:space="preserve"> </w:t>
      </w:r>
      <w:r>
        <w:rPr>
          <w:u w:val="single"/>
        </w:rPr>
        <w:t xml:space="preserve">It is the intent of the legislature that funding</w:t>
      </w:r>
      <w:r>
        <w:rPr/>
        <w:t xml:space="preserve"> for the clean alternative fuel vehicle charging and refueling infrastructure program in chapter 287 </w:t>
      </w:r>
      <w:r>
        <w:t>((</w:t>
      </w:r>
      <w:r>
        <w:rPr>
          <w:strike/>
        </w:rPr>
        <w:t xml:space="preserve">(Engrossed Second Substitute House Bill No. 2042)</w:t>
      </w:r>
      <w:r>
        <w:t>))</w:t>
      </w:r>
      <w:r>
        <w:rPr/>
        <w:t xml:space="preserve">, Laws of 2019 (advancing green transportation adoption) </w:t>
      </w:r>
      <w:r>
        <w:rPr>
          <w:u w:val="single"/>
        </w:rPr>
        <w:t xml:space="preserve">will be provided in the 2021-2023 fiscal biennium and the department must be ready to issue a call for projects at the beginning of the 2021-2023 fiscal biennium</w:t>
      </w:r>
      <w:r>
        <w:rPr/>
        <w:t xml:space="preserve">.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t xml:space="preserve">(4) </w:t>
      </w:r>
      <w:r>
        <w:t>((</w:t>
      </w:r>
      <w:r>
        <w:rPr>
          <w:strike/>
        </w:rPr>
        <w:t xml:space="preserve">$1,200,000 of the multimodal transportation account—state appropriation is provided solely</w:t>
      </w:r>
      <w:r>
        <w:t>))</w:t>
      </w:r>
      <w:r>
        <w:rPr/>
        <w:t xml:space="preserve"> </w:t>
      </w:r>
      <w:r>
        <w:rPr>
          <w:u w:val="single"/>
        </w:rPr>
        <w:t xml:space="preserve">It is the intent of the legislature that funding will be provided in the 2021-2023 fiscal biennium</w:t>
      </w:r>
      <w:r>
        <w:rPr/>
        <w:t xml:space="preserve"> for the pilot program established under chapter 287 </w:t>
      </w:r>
      <w:r>
        <w:t>((</w:t>
      </w:r>
      <w:r>
        <w:rPr>
          <w:strike/>
        </w:rPr>
        <w:t xml:space="preserve">(Engrossed Second Substitute House Bill No. 2042)</w:t>
      </w:r>
      <w:r>
        <w:t>))</w:t>
      </w:r>
      <w:r>
        <w:rPr/>
        <w:t xml:space="preserve">,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w:t>
      </w:r>
      <w:r>
        <w:t>((</w:t>
      </w:r>
      <w:r>
        <w:rPr>
          <w:strike/>
        </w:rPr>
        <w:t xml:space="preserve">If chapter 287 (Engrossed Second Substitute House Bill No. 2042), Laws of 2019 is not enacted by June 30, 2019, the amount provided in this subsection lapses</w:t>
      </w:r>
      <w:r>
        <w:t>))</w:t>
      </w:r>
      <w:r>
        <w:rPr/>
        <w:t xml:space="preserve"> </w:t>
      </w:r>
      <w:r>
        <w:rPr>
          <w:u w:val="single"/>
        </w:rPr>
        <w:t xml:space="preserve">The department must be ready to issue a call for projects at the beginning of the 2021-2023 fiscal biennium</w:t>
      </w:r>
      <w:r>
        <w:rPr/>
        <w:t xml:space="preserve">.</w:t>
      </w:r>
    </w:p>
    <w:p>
      <w:pPr>
        <w:spacing w:before="0" w:after="0" w:line="408" w:lineRule="exact"/>
        <w:ind w:left="0" w:right="0" w:firstLine="576"/>
        <w:jc w:val="left"/>
      </w:pPr>
      <w:r>
        <w:rPr/>
        <w:t xml:space="preserve">(5) $84,000 of the multimodal transportation account—state appropriation is provided solely for an interagency transfer to the department of commerce for the purpose of conducting a study as described in chapter 287 </w:t>
      </w:r>
      <w:r>
        <w:t>((</w:t>
      </w:r>
      <w:r>
        <w:rPr>
          <w:strike/>
        </w:rPr>
        <w:t xml:space="preserve">(Engrossed Second Substitute House Bill No. 2042)</w:t>
      </w:r>
      <w:r>
        <w:t>))</w:t>
      </w:r>
      <w:r>
        <w:rPr/>
        <w:t xml:space="preserve">, Laws of 2019 (advancing green transportation adoption) to identify opportunities to reduce barriers to electric vehicle adoption by lower income residents of the state through the use of vehicle and infrastructure financing assistance. If chapter 287 </w:t>
      </w:r>
      <w:r>
        <w:t>((</w:t>
      </w:r>
      <w:r>
        <w:rPr>
          <w:strike/>
        </w:rPr>
        <w:t xml:space="preserve">(Engrossed Second Substitute House Bill No. 2042)</w:t>
      </w:r>
      <w:r>
        <w:t>))</w:t>
      </w:r>
      <w:r>
        <w:rPr/>
        <w:t xml:space="preserve">, Laws of 2019 is not enacted by June 30, 2019, the amount provided in this subsection lapses.</w:t>
      </w:r>
    </w:p>
    <w:p>
      <w:pPr>
        <w:spacing w:before="0" w:after="0" w:line="408" w:lineRule="exact"/>
        <w:ind w:left="0" w:right="0" w:firstLine="576"/>
        <w:jc w:val="left"/>
      </w:pPr>
      <w:r>
        <w:rPr>
          <w:u w:val="single"/>
        </w:rPr>
        <w:t xml:space="preserve">(6) Building on the information and experience gained from the transit oriented development project at the Kingsgate park and ride, the department must identify a pilot park and ride with future public-private partnership development potential in Pierce county and report back to the transportation committees of the legislature by June 30, 2021, with a proposal for moving forward in the 2021-2023 biennium with a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$495,228,000</w:t>
      </w:r>
      <w:r>
        <w:t>))</w:t>
      </w:r>
    </w:p>
    <w:p>
      <w:pPr>
        <w:spacing w:before="0" w:after="0" w:line="408" w:lineRule="exact"/>
        <w:ind w:left="0" w:right="0" w:firstLine="0"/>
        <w:jc w:val="left"/>
        <w:tabs>
          <w:tab w:val="right" w:leader="none" w:pos="9936"/>
        </w:tabs>
      </w:pPr>
      <w:r>
        <w:tab/>
      </w:r>
      <w:r>
        <w:rPr>
          <w:u w:val="single"/>
        </w:rPr>
        <w:t xml:space="preserve">$486,417,000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$9,533,000</w:t>
      </w:r>
      <w:r>
        <w:t>))</w:t>
      </w:r>
    </w:p>
    <w:p>
      <w:pPr>
        <w:spacing w:before="0" w:after="0" w:line="408" w:lineRule="exact"/>
        <w:ind w:left="0" w:right="0" w:firstLine="0"/>
        <w:jc w:val="left"/>
        <w:tabs>
          <w:tab w:val="right" w:leader="none" w:pos="9936"/>
        </w:tabs>
      </w:pPr>
      <w:r>
        <w:tab/>
      </w:r>
      <w:r>
        <w:rPr>
          <w:u w:val="single"/>
        </w:rPr>
        <w:t xml:space="preserve">$9,535,000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$1,370,000</w:t>
      </w:r>
      <w:r>
        <w:t>))</w:t>
      </w:r>
    </w:p>
    <w:p>
      <w:pPr>
        <w:spacing w:before="0" w:after="0" w:line="408" w:lineRule="exact"/>
        <w:ind w:left="0" w:right="0" w:firstLine="0"/>
        <w:jc w:val="left"/>
        <w:tabs>
          <w:tab w:val="right" w:leader="none" w:pos="9936"/>
        </w:tabs>
      </w:pPr>
      <w:r>
        <w:tab/>
      </w:r>
      <w:r>
        <w:rPr>
          <w:u w:val="single"/>
        </w:rPr>
        <w:t xml:space="preserve">$4,528,000</w:t>
      </w:r>
    </w:p>
    <w:p>
      <w:pPr>
        <w:tabs>
          <w:tab w:val="right" w:leader="dot" w:pos="9936"/>
        </w:tabs>
        <w:ind w:left="0" w:right="0" w:firstLine="1440"/>
      </w:pPr>
      <w:r>
        <w:rPr/>
        <w:t xml:space="preserve">TOTAL APPROPRIATION</w:t>
      </w:r>
      <w:r>
        <w:tab/>
      </w:r>
      <w:r>
        <w:rPr>
          <w:strike/>
        </w:rPr>
        <w:t xml:space="preserve">$519,127,000</w:t>
      </w:r>
    </w:p>
    <w:p>
      <w:pPr>
        <w:spacing w:before="0" w:after="0" w:line="408" w:lineRule="exact"/>
        <w:ind w:left="0" w:right="0" w:firstLine="0"/>
        <w:jc w:val="left"/>
        <w:tabs>
          <w:tab w:val="right" w:leader="none" w:pos="9936"/>
        </w:tabs>
      </w:pPr>
      <w:r>
        <w:tab/>
      </w:r>
      <w:r>
        <w:rPr>
          <w:u w:val="single"/>
        </w:rPr>
        <w:t xml:space="preserve">$513,476,000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$6,170,000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w:t>
      </w:r>
      <w:r>
        <w:t>((</w:t>
      </w:r>
      <w:r>
        <w:rPr>
          <w:strike/>
        </w:rPr>
        <w:t xml:space="preserve">(Senate Bill No. 5505)</w:t>
      </w:r>
      <w:r>
        <w:t>))</w:t>
      </w:r>
      <w:r>
        <w:rPr/>
        <w:t xml:space="preserve">,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(b) Pursuant to RCW 90.03.525(3), the department and the utilities imposing charges to the department shall negotiate with the goal of agreeing to rates such that the total charges to the department for the 2019-2021 fiscal biennium do not exceed the amount provided in this subsection. The department shall report to the transportation committees of the legislature on the amount of funds requested, the funds granted, and the strategies used to keep costs down, by January 17, 2021. If chapter 435 </w:t>
      </w:r>
      <w:r>
        <w:t>((</w:t>
      </w:r>
      <w:r>
        <w:rPr>
          <w:strike/>
        </w:rPr>
        <w:t xml:space="preserve">(Senate Bill No. 5505)</w:t>
      </w:r>
      <w:r>
        <w:t>))</w:t>
      </w:r>
      <w:r>
        <w:rPr/>
        <w:t xml:space="preserve">, Laws of 2019 (local stormwater charges) is enacted by June 30, 2019, this subsection (1)(b) does not take effect.</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$1,549,000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t>
      </w:r>
      <w:r>
        <w:t>((</w:t>
      </w:r>
      <w:r>
        <w:rPr>
          <w:strike/>
        </w:rPr>
        <w:t xml:space="preserve">$1,370,000</w:t>
      </w:r>
      <w:r>
        <w:t>))</w:t>
      </w:r>
      <w:r>
        <w:rPr/>
        <w:t xml:space="preserve"> </w:t>
      </w:r>
      <w:r>
        <w:rPr>
          <w:u w:val="single"/>
        </w:rPr>
        <w:t xml:space="preserve">$2,050,000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to maintain the Interstate 405 </w:t>
      </w:r>
      <w:r>
        <w:rPr>
          <w:u w:val="single"/>
        </w:rPr>
        <w:t xml:space="preserve">and state route number 167</w:t>
      </w:r>
      <w:r>
        <w:rPr/>
        <w:t xml:space="preserve"> express toll lanes between Lynnwood and Bellevue</w:t>
      </w:r>
      <w:r>
        <w:rPr>
          <w:u w:val="single"/>
        </w:rPr>
        <w:t xml:space="preserve">, and Renton and the southernmost point of the express toll lanes</w:t>
      </w:r>
      <w:r>
        <w:rPr/>
        <w:t xml:space="preserve">. These funds must be used in accordance with RCW 47.56.830(3).</w:t>
      </w:r>
    </w:p>
    <w:p>
      <w:pPr>
        <w:spacing w:before="0" w:after="0" w:line="408" w:lineRule="exact"/>
        <w:ind w:left="0" w:right="0" w:firstLine="576"/>
        <w:jc w:val="left"/>
      </w:pPr>
      <w:r>
        <w:rPr/>
        <w:t xml:space="preserve">(5) </w:t>
      </w:r>
      <w:r>
        <w:rPr>
          <w:u w:val="single"/>
        </w:rPr>
        <w:t xml:space="preserve">$2,478,000 of the Interstate 405 and state route number 167 express toll lanes account</w:t>
      </w:r>
      <w:r>
        <w:rPr>
          <w:rFonts w:ascii="Times New Roman" w:hAnsi="Times New Roman"/>
          <w:u w:val="single"/>
        </w:rPr>
        <w:t xml:space="preserve">—</w:t>
      </w:r>
      <w:r>
        <w:rPr>
          <w:u w:val="single"/>
        </w:rPr>
        <w:t xml:space="preserve">state appropriation is provided solely for maintenance for the 2019-2021 biennium only on the Interstate 405 roadway between Renton and Bellevue.</w:t>
      </w:r>
    </w:p>
    <w:p>
      <w:pPr>
        <w:spacing w:before="0" w:after="0" w:line="408" w:lineRule="exact"/>
        <w:ind w:left="0" w:right="0" w:firstLine="576"/>
        <w:jc w:val="left"/>
      </w:pPr>
      <w:r>
        <w:rPr>
          <w:u w:val="single"/>
        </w:rPr>
        <w:t xml:space="preserve">(6)</w:t>
      </w:r>
      <w:r>
        <w:rPr/>
        <w:t xml:space="preserve"> </w:t>
      </w:r>
      <w:r>
        <w:t>((</w:t>
      </w:r>
      <w:r>
        <w:rPr>
          <w:strike/>
        </w:rPr>
        <w:t xml:space="preserve">$5,000,000</w:t>
      </w:r>
      <w:r>
        <w:t>))</w:t>
      </w:r>
      <w:r>
        <w:rPr/>
        <w:t xml:space="preserve"> </w:t>
      </w:r>
      <w:r>
        <w:rPr>
          <w:u w:val="single"/>
        </w:rPr>
        <w:t xml:space="preserve">(a) $3,000,000</w:t>
      </w:r>
      <w:r>
        <w:rPr/>
        <w:t xml:space="preserve">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u w:val="single"/>
        </w:rPr>
        <w:t xml:space="preserve">(b) $2,000,000 of the motor vehicle account</w:t>
      </w:r>
      <w:r>
        <w:rPr>
          <w:rFonts w:ascii="Times New Roman" w:hAnsi="Times New Roman"/>
          <w:u w:val="single"/>
        </w:rPr>
        <w:t xml:space="preserve">—</w:t>
      </w:r>
      <w:r>
        <w:rPr>
          <w:u w:val="single"/>
        </w:rPr>
        <w:t xml:space="preserve">state appropriation is provided solely as restitutive expenditure authority for the contingency pool for snow and ice removal, and may be spent only if a court of final jurisdiction holds that chapter 1 (Initiative Measure No. 976), Laws of 2020 is unconstitutional in its entirety.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The department must contract out or hire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must commence a pilot program for the 2019-2021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2020, outlining the costs and benefits of the online calendar pilot, and including surveys from the volunteer groups and agency staff to determine its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$70,681,000</w:t>
      </w:r>
      <w:r>
        <w:t>))</w:t>
      </w:r>
    </w:p>
    <w:p>
      <w:pPr>
        <w:spacing w:before="0" w:after="0" w:line="408" w:lineRule="exact"/>
        <w:ind w:left="0" w:right="0" w:firstLine="0"/>
        <w:jc w:val="left"/>
        <w:tabs>
          <w:tab w:val="right" w:leader="none" w:pos="9936"/>
        </w:tabs>
      </w:pPr>
      <w:r>
        <w:tab/>
      </w:r>
      <w:r>
        <w:rPr>
          <w:u w:val="single"/>
        </w:rPr>
        <w:t xml:space="preserve">$76,112,000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$31,000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$32,000</w:t>
      </w:r>
    </w:p>
    <w:p>
      <w:pPr>
        <w:tabs>
          <w:tab w:val="right" w:leader="dot" w:pos="9936"/>
        </w:tabs>
        <w:ind w:left="0" w:right="0" w:firstLine="1440"/>
      </w:pPr>
      <w:r>
        <w:rPr/>
        <w:t xml:space="preserve">TOTAL APPROPRIATION</w:t>
      </w:r>
      <w:r>
        <w:tab/>
      </w:r>
      <w:r>
        <w:rPr>
          <w:strike/>
        </w:rPr>
        <w:t xml:space="preserve">$72,981,000</w:t>
      </w:r>
    </w:p>
    <w:p>
      <w:pPr>
        <w:spacing w:before="0" w:after="0" w:line="408" w:lineRule="exact"/>
        <w:ind w:left="0" w:right="0" w:firstLine="0"/>
        <w:jc w:val="left"/>
        <w:tabs>
          <w:tab w:val="right" w:leader="none" w:pos="9936"/>
        </w:tabs>
      </w:pPr>
      <w:r>
        <w:tab/>
      </w:r>
      <w:r>
        <w:rPr>
          <w:u w:val="single"/>
        </w:rPr>
        <w:t xml:space="preserve">$78,554,000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2019-2021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w:t>
      </w:r>
      <w:r>
        <w:rPr>
          <w:u w:val="single"/>
        </w:rPr>
        <w:t xml:space="preserve">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u w:val="single"/>
        </w:rPr>
        <w:t xml:space="preserve">(d)</w:t>
      </w:r>
      <w:r>
        <w:rPr/>
        <w:t xml:space="preserve">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Nothing in this subsection (2) is intended to exempt these vehicles from paying tolls when they do not meet the occupancy requirements established by the department for </w:t>
      </w:r>
      <w:r>
        <w:t>((</w:t>
      </w:r>
      <w:r>
        <w:rPr>
          <w:strike/>
        </w:rPr>
        <w:t xml:space="preserve">high occupancy</w:t>
      </w:r>
      <w:r>
        <w:t>))</w:t>
      </w:r>
      <w:r>
        <w:rPr/>
        <w:t xml:space="preserve"> </w:t>
      </w:r>
      <w:r>
        <w:rPr>
          <w:u w:val="single"/>
        </w:rPr>
        <w:t xml:space="preserve">express</w:t>
      </w:r>
      <w:r>
        <w:rPr/>
        <w:t xml:space="preserve"> toll lanes.</w:t>
      </w:r>
    </w:p>
    <w:p>
      <w:pPr>
        <w:spacing w:before="0" w:after="0" w:line="408" w:lineRule="exact"/>
        <w:ind w:left="0" w:right="0" w:firstLine="576"/>
        <w:jc w:val="left"/>
      </w:pPr>
      <w:r>
        <w:rPr/>
        <w:t xml:space="preserve">(3)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(4) The department must make signage for low-height bridges a high priority.</w:t>
      </w:r>
    </w:p>
    <w:p>
      <w:pPr>
        <w:spacing w:before="0" w:after="0" w:line="408" w:lineRule="exact"/>
        <w:ind w:left="0" w:right="0" w:firstLine="576"/>
        <w:jc w:val="left"/>
      </w:pPr>
      <w:r>
        <w:rPr>
          <w:u w:val="single"/>
        </w:rPr>
        <w:t xml:space="preserve">(5) $32,000 of the Interstate 405 and state route number 167 express toll lanes account</w:t>
      </w:r>
      <w:r>
        <w:rPr>
          <w:rFonts w:ascii="Times New Roman" w:hAnsi="Times New Roman"/>
          <w:u w:val="single"/>
        </w:rPr>
        <w:t xml:space="preserve">—</w:t>
      </w:r>
      <w:r>
        <w:rPr>
          <w:u w:val="single"/>
        </w:rPr>
        <w:t xml:space="preserve">state appropriation, $53,000 of the state route number 520 corridor account</w:t>
      </w:r>
      <w:r>
        <w:rPr>
          <w:rFonts w:ascii="Times New Roman" w:hAnsi="Times New Roman"/>
          <w:u w:val="single"/>
        </w:rPr>
        <w:t xml:space="preserve">—</w:t>
      </w:r>
      <w:r>
        <w:rPr>
          <w:u w:val="single"/>
        </w:rPr>
        <w:t xml:space="preserve">state appropriation, $31,000 of the Tacoma Narrows toll bridge account</w:t>
      </w:r>
      <w:r>
        <w:rPr>
          <w:rFonts w:ascii="Times New Roman" w:hAnsi="Times New Roman"/>
          <w:u w:val="single"/>
        </w:rPr>
        <w:t xml:space="preserve">—</w:t>
      </w:r>
      <w:r>
        <w:rPr>
          <w:u w:val="single"/>
        </w:rPr>
        <w:t xml:space="preserve">state appropriation, and $26,000 of the Alaskan Way viaduct replacement project account—state appropriation are provided solely for the traffic operations program's proportional share of time spent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$38,782,000</w:t>
      </w:r>
      <w:r>
        <w:t>))</w:t>
      </w:r>
    </w:p>
    <w:p>
      <w:pPr>
        <w:spacing w:before="0" w:after="0" w:line="408" w:lineRule="exact"/>
        <w:ind w:left="0" w:right="0" w:firstLine="0"/>
        <w:jc w:val="left"/>
        <w:tabs>
          <w:tab w:val="right" w:leader="none" w:pos="9936"/>
        </w:tabs>
      </w:pPr>
      <w:r>
        <w:tab/>
      </w:r>
      <w:r>
        <w:rPr>
          <w:u w:val="single"/>
        </w:rPr>
        <w:t xml:space="preserve">$37,487,000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$1,380,000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$199,000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$116,000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$119,000</w:t>
      </w:r>
    </w:p>
    <w:p>
      <w:pPr>
        <w:tabs>
          <w:tab w:val="right" w:leader="dot" w:pos="9936"/>
        </w:tabs>
        <w:ind w:left="0" w:right="0" w:firstLine="1440"/>
      </w:pPr>
      <w:r>
        <w:rPr/>
        <w:t xml:space="preserve">TOTAL APPROPRIATION</w:t>
      </w:r>
      <w:r>
        <w:tab/>
      </w:r>
      <w:r>
        <w:rPr>
          <w:strike/>
        </w:rPr>
        <w:t xml:space="preserve">$41,791,000</w:t>
      </w:r>
    </w:p>
    <w:p>
      <w:pPr>
        <w:spacing w:before="0" w:after="0" w:line="408" w:lineRule="exact"/>
        <w:ind w:left="0" w:right="0" w:firstLine="0"/>
        <w:jc w:val="left"/>
        <w:tabs>
          <w:tab w:val="right" w:leader="none" w:pos="9936"/>
        </w:tabs>
      </w:pPr>
      <w:r>
        <w:tab/>
      </w:r>
      <w:r>
        <w:rPr>
          <w:u w:val="single"/>
        </w:rPr>
        <w:t xml:space="preserve">$41,030,000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1st each year. If moneys are provided in the omnibus operating appropriations act for a career connected learning grant program, defined in chapter . . . (Substitute House Bill No. 1336), Laws of 2019, or otherwise, the amount provided in this subsection lapses.</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a user-centered and mobile-compatible web site redesign using estimated web site ad revenues.</w:t>
      </w:r>
    </w:p>
    <w:p>
      <w:pPr>
        <w:spacing w:before="0" w:after="0" w:line="408" w:lineRule="exact"/>
        <w:ind w:left="0" w:right="0" w:firstLine="576"/>
        <w:jc w:val="left"/>
      </w:pPr>
      <w:r>
        <w:rPr/>
        <w:t xml:space="preserve">(3) From the revenues generated by the five dollar per studded tire fee under RCW 46.37.427, $250,000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Whatcom county, and to continue the existing pilot information campaign in Spokane county. The reason for the geographic selection of Spokane and Whatcom counties is based on the high utilization of studded tires in these jurisdictions. The public information campaigns must primarily focus on making the consumer aware of the safety implications for other drivers, road deterioration, financial impact for taxpayers, and, secondarily, the alternatives to studded tires. The Whatcom county pilot media-based public information campaign must begin by September 1, 2020. By January 14, 2021, the department must provide the transportation committees of the legislature an update on the Spokane and Whatcom county pilot media-based public information campaigns.</w:t>
      </w:r>
    </w:p>
    <w:p>
      <w:pPr>
        <w:spacing w:before="0" w:after="0" w:line="408" w:lineRule="exact"/>
        <w:ind w:left="0" w:right="0" w:firstLine="576"/>
        <w:jc w:val="left"/>
      </w:pPr>
      <w:r>
        <w:rPr/>
        <w:t xml:space="preserve">(4) </w:t>
      </w:r>
      <w:r>
        <w:t>((</w:t>
      </w:r>
      <w:r>
        <w:rPr>
          <w:strike/>
        </w:rPr>
        <w:t xml:space="preserve">$138,000 of the motor vehicle account</w:t>
      </w:r>
      <w:r>
        <w:rPr>
          <w:rFonts w:ascii="Times New Roman" w:hAnsi="Times New Roman"/>
          <w:strike/>
        </w:rPr>
        <w:t xml:space="preserve">—</w:t>
      </w:r>
      <w:r>
        <w:rPr>
          <w:strike/>
        </w:rPr>
        <w:t xml:space="preserve">state appropriation is provided solely for the implementation of chapter . . . (Second Substitute Senate Bill No. 5489), Laws of 2019 (concerning environmental health disparities). If chapter . . . (Second Substitute Senate Bill No. 5489), Laws of 2019 is not enacted by June 30, 2019, the amount provided in this subsection lapses</w:t>
      </w:r>
      <w:r>
        <w:t>))</w:t>
      </w:r>
      <w:r>
        <w:rPr/>
        <w:t xml:space="preserve"> </w:t>
      </w:r>
      <w:r>
        <w:rPr>
          <w:u w:val="single"/>
        </w:rPr>
        <w:t xml:space="preserve">$119,000 of the Interstate 405 and state route number 167 express toll lanes account</w:t>
      </w:r>
      <w:r>
        <w:rPr>
          <w:rFonts w:ascii="Times New Roman" w:hAnsi="Times New Roman"/>
          <w:u w:val="single"/>
        </w:rPr>
        <w:t xml:space="preserve">—</w:t>
      </w:r>
      <w:r>
        <w:rPr>
          <w:u w:val="single"/>
        </w:rPr>
        <w:t xml:space="preserve">state appropriation, $199,000 of the state route number 520 corridor account</w:t>
      </w:r>
      <w:r>
        <w:rPr>
          <w:rFonts w:ascii="Times New Roman" w:hAnsi="Times New Roman"/>
          <w:u w:val="single"/>
        </w:rPr>
        <w:t xml:space="preserve">—</w:t>
      </w:r>
      <w:r>
        <w:rPr>
          <w:u w:val="single"/>
        </w:rPr>
        <w:t xml:space="preserve">state appropriation, $116,000 of the Tacoma Narrows toll bridge account</w:t>
      </w:r>
      <w:r>
        <w:rPr>
          <w:rFonts w:ascii="Times New Roman" w:hAnsi="Times New Roman"/>
          <w:u w:val="single"/>
        </w:rPr>
        <w:t xml:space="preserve">—</w:t>
      </w:r>
      <w:r>
        <w:rPr>
          <w:u w:val="single"/>
        </w:rPr>
        <w:t xml:space="preserve">state appropriation, and $100,000 of the Alaskan Way viaduct replacement project account</w:t>
      </w:r>
      <w:r>
        <w:rPr>
          <w:rFonts w:ascii="Times New Roman" w:hAnsi="Times New Roman"/>
          <w:u w:val="single"/>
        </w:rPr>
        <w:t xml:space="preserve">—</w:t>
      </w:r>
      <w:r>
        <w:rPr>
          <w:u w:val="single"/>
        </w:rPr>
        <w:t xml:space="preserve">state appropriation are provided solely for the transportation management and support program's proportional share of time spent supporting tolling operations for the respective tolling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w:t>
      </w:r>
      <w:r>
        <w:t>))</w:t>
      </w:r>
      <w:r>
        <w:rPr/>
        <w:t xml:space="preserve"> </w:t>
      </w:r>
      <w:r>
        <w:rPr>
          <w:u w:val="single"/>
        </w:rPr>
        <w:t xml:space="preserve">Interstate 405 and State Route</w:t>
      </w:r>
    </w:p>
    <w:p>
      <w:pPr>
        <w:spacing w:before="0" w:after="0" w:line="408" w:lineRule="exact"/>
        <w:ind w:left="0" w:right="0" w:firstLine="576"/>
        <w:jc w:val="left"/>
        <w:tabs>
          <w:tab w:val="right" w:leader="dot" w:pos="9936"/>
        </w:tabs>
      </w:pPr>
      <w:pPr>
        <w:tabs>
          <w:tab w:val="right" w:leader="dot" w:pos="9360"/>
        </w:tabs>
      </w:pPr>
      <w:r>
        <w:rPr>
          <w:u w:val="single"/>
        </w:rPr>
        <w:t xml:space="preserve">Number 167 Express</w:t>
      </w:r>
      <w:r>
        <w:rPr/>
        <w:t xml:space="preserve"> Toll Lanes </w:t>
      </w:r>
      <w:r>
        <w:t>((</w:t>
      </w:r>
      <w:r>
        <w:rPr>
          <w:strike/>
        </w:rPr>
        <w:t xml:space="preserve">Operations</w:t>
      </w:r>
      <w:r>
        <w: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$3,123,000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$29,403,000</w:t>
      </w:r>
      <w:r>
        <w:t>))</w:t>
      </w:r>
    </w:p>
    <w:p>
      <w:pPr>
        <w:spacing w:before="0" w:after="0" w:line="408" w:lineRule="exact"/>
        <w:ind w:left="0" w:right="0" w:firstLine="0"/>
        <w:jc w:val="left"/>
        <w:tabs>
          <w:tab w:val="right" w:leader="none" w:pos="9936"/>
        </w:tabs>
      </w:pPr>
      <w:r>
        <w:tab/>
      </w:r>
      <w:r>
        <w:rPr>
          <w:u w:val="single"/>
        </w:rPr>
        <w:t xml:space="preserve">$25,638,000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$29,485,000</w:t>
      </w:r>
      <w:r>
        <w:t>))</w:t>
      </w:r>
    </w:p>
    <w:p>
      <w:pPr>
        <w:spacing w:before="0" w:after="0" w:line="408" w:lineRule="exact"/>
        <w:ind w:left="0" w:right="0" w:firstLine="0"/>
        <w:jc w:val="left"/>
        <w:tabs>
          <w:tab w:val="right" w:leader="none" w:pos="9936"/>
        </w:tabs>
      </w:pPr>
      <w:r>
        <w:tab/>
      </w:r>
      <w:r>
        <w:rPr>
          <w:u w:val="single"/>
        </w:rPr>
        <w:t xml:space="preserve">$35,385,000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$1,200,000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$207,000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$121,000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$104,000</w:t>
      </w:r>
    </w:p>
    <w:p>
      <w:pPr>
        <w:tabs>
          <w:tab w:val="right" w:leader="dot" w:pos="9936"/>
        </w:tabs>
        <w:ind w:left="0" w:right="0" w:firstLine="1440"/>
      </w:pPr>
      <w:r>
        <w:rPr/>
        <w:t xml:space="preserve">TOTAL APPROPRIATION</w:t>
      </w:r>
      <w:r>
        <w:tab/>
      </w:r>
      <w:r>
        <w:rPr>
          <w:strike/>
        </w:rPr>
        <w:t xml:space="preserve">$66,307,000</w:t>
      </w:r>
    </w:p>
    <w:p>
      <w:pPr>
        <w:spacing w:before="0" w:after="0" w:line="408" w:lineRule="exact"/>
        <w:ind w:left="0" w:right="0" w:firstLine="0"/>
        <w:jc w:val="left"/>
        <w:tabs>
          <w:tab w:val="right" w:leader="none" w:pos="9936"/>
        </w:tabs>
      </w:pPr>
      <w:r>
        <w:tab/>
      </w:r>
      <w:r>
        <w:rPr>
          <w:u w:val="single"/>
        </w:rPr>
        <w:t xml:space="preserve">$69,397,000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 of the motor vehicle account</w:t>
      </w:r>
      <w:r>
        <w:rPr>
          <w:rFonts w:ascii="Times New Roman" w:hAnsi="Times New Roman"/>
        </w:rPr>
        <w:t xml:space="preserve">—</w:t>
      </w:r>
      <w:r>
        <w:rPr/>
        <w:t xml:space="preserve">state appropriation is provided solely for completion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(2) The study on state route number 518 referenced in section 218(5), chapter 297, Laws of 2018 must be submitted to the transportation committees of the legislature by November 30, 2019.</w:t>
      </w:r>
    </w:p>
    <w:p>
      <w:pPr>
        <w:spacing w:before="0" w:after="0" w:line="408" w:lineRule="exact"/>
        <w:ind w:left="0" w:right="0" w:firstLine="576"/>
        <w:jc w:val="left"/>
      </w:pPr>
      <w:r>
        <w:rPr/>
        <w:t xml:space="preserve">(3) $100,000 of the motor vehicle account</w:t>
      </w:r>
      <w:r>
        <w:rPr>
          <w:rFonts w:ascii="Times New Roman" w:hAnsi="Times New Roman"/>
        </w:rPr>
        <w:t xml:space="preserve">—</w:t>
      </w:r>
      <w:r>
        <w:rPr/>
        <w:t xml:space="preserve">state appropriation is provided solely to complete the Tacoma mall direct access feasibility study.</w:t>
      </w:r>
    </w:p>
    <w:p>
      <w:pPr>
        <w:spacing w:before="0" w:after="0" w:line="408" w:lineRule="exact"/>
        <w:ind w:left="0" w:right="0" w:firstLine="576"/>
        <w:jc w:val="left"/>
      </w:pPr>
      <w:r>
        <w:rPr/>
        <w:t xml:space="preserve">(4) $4,600,000 of the motor vehicle account</w:t>
      </w:r>
      <w:r>
        <w:rPr>
          <w:rFonts w:ascii="Times New Roman" w:hAnsi="Times New Roman"/>
        </w:rPr>
        <w:t xml:space="preserve">—</w:t>
      </w:r>
      <w:r>
        <w:rPr/>
        <w:t xml:space="preserve">federal appropriation is provided solely to complete the road usage charge pilot project overseen by the transportation commission using the remaining unspent amount of the federal grant award. The purpose of the road usage charge pilot project is to explore the viability of a road usage charge as a possible replacement for the gas tax.</w:t>
      </w:r>
    </w:p>
    <w:p>
      <w:pPr>
        <w:spacing w:before="0" w:after="0" w:line="408" w:lineRule="exact"/>
        <w:ind w:left="0" w:right="0" w:firstLine="576"/>
        <w:jc w:val="left"/>
      </w:pPr>
      <w:r>
        <w:rPr/>
        <w:t xml:space="preserve">(5) $3,000,000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account—state appropriation is provided solely for updating the state route number 167 master plan. If neither chapter 421 </w:t>
      </w:r>
      <w:r>
        <w:t>((</w:t>
      </w:r>
      <w:r>
        <w:rPr>
          <w:strike/>
        </w:rPr>
        <w:t xml:space="preserve">(Engrossed Substitute Senate Bill No. 5825)</w:t>
      </w:r>
      <w:r>
        <w:t>))</w:t>
      </w:r>
      <w:r>
        <w:rPr/>
        <w:t xml:space="preserve">, Laws of 2019 (addressing tolling) nor chapter . . . (House Bill No. 2132), Laws of 2019 (addressing tolling) is enacted by June 30, 2019, the amount provided in this subsection lapses.</w:t>
      </w:r>
    </w:p>
    <w:p>
      <w:pPr>
        <w:spacing w:before="0" w:after="0" w:line="408" w:lineRule="exact"/>
        <w:ind w:left="0" w:right="0" w:firstLine="576"/>
        <w:jc w:val="left"/>
      </w:pPr>
      <w:r>
        <w:rPr>
          <w:u w:val="single"/>
        </w:rPr>
        <w:t xml:space="preserve">(6) $123,000 of the Interstate 405 and state route number 167 express toll lanes account</w:t>
      </w:r>
      <w:r>
        <w:rPr>
          <w:rFonts w:ascii="Times New Roman" w:hAnsi="Times New Roman"/>
          <w:u w:val="single"/>
        </w:rPr>
        <w:t xml:space="preserve">—</w:t>
      </w:r>
      <w:r>
        <w:rPr>
          <w:u w:val="single"/>
        </w:rPr>
        <w:t xml:space="preserve">state appropriation, $207,000 of the state route number 520 corridor account</w:t>
      </w:r>
      <w:r>
        <w:rPr>
          <w:rFonts w:ascii="Times New Roman" w:hAnsi="Times New Roman"/>
          <w:u w:val="single"/>
        </w:rPr>
        <w:t xml:space="preserve">—</w:t>
      </w:r>
      <w:r>
        <w:rPr>
          <w:u w:val="single"/>
        </w:rPr>
        <w:t xml:space="preserve">state appropriation, $121,000 of the Tacoma Narrows toll bridge account</w:t>
      </w:r>
      <w:r>
        <w:rPr>
          <w:rFonts w:ascii="Times New Roman" w:hAnsi="Times New Roman"/>
          <w:u w:val="single"/>
        </w:rPr>
        <w:t xml:space="preserve">—</w:t>
      </w:r>
      <w:r>
        <w:rPr>
          <w:u w:val="single"/>
        </w:rPr>
        <w:t xml:space="preserve">state appropriation, and $104,000 of the Alaskan Way viaduct replacement project account</w:t>
      </w:r>
      <w:r>
        <w:rPr>
          <w:rFonts w:ascii="Times New Roman" w:hAnsi="Times New Roman"/>
          <w:u w:val="single"/>
        </w:rPr>
        <w:t xml:space="preserve">—</w:t>
      </w:r>
      <w:r>
        <w:rPr>
          <w:u w:val="single"/>
        </w:rPr>
        <w:t xml:space="preserve">state appropriation are provided solely for the transportation planning, data, and research program's proportional share of time spent supporting tolling operations for the respective tolling facilities.</w:t>
      </w:r>
    </w:p>
    <w:p>
      <w:pPr>
        <w:spacing w:before="0" w:after="0" w:line="408" w:lineRule="exact"/>
        <w:ind w:left="0" w:right="0" w:firstLine="576"/>
        <w:jc w:val="left"/>
      </w:pPr>
      <w:r>
        <w:rPr>
          <w:u w:val="single"/>
        </w:rPr>
        <w:t xml:space="preserve">(7)(a) By December 31, 2020, the department shall provide to the governor and the transportation committees of the legislature a report with a sample performance-based evaluation applied to an existing highway capacity project and an existing multimodal transportation project funded in the 2015 Connecting Washington package. The sample performance-based evaluation must consider: (i) The transportation policy goals listed in RCW 47.04.280; and (ii) the themes of health, accessibility, environmental justice, equity, and climate change, and how those themes should be defined in a transportation context.</w:t>
      </w:r>
    </w:p>
    <w:p>
      <w:pPr>
        <w:spacing w:before="0" w:after="0" w:line="408" w:lineRule="exact"/>
        <w:ind w:left="0" w:right="0" w:firstLine="576"/>
        <w:jc w:val="left"/>
      </w:pPr>
      <w:r>
        <w:rPr>
          <w:u w:val="single"/>
        </w:rPr>
        <w:t xml:space="preserve">(b) The department must incorporate feedback from interested stakeholders, including traditionally underserved and historically disadvantaged populations, and the report shall include the project evaluation procedures used for the performance-based evaluation. This report will help provide a better path to determining that the most beneficial projects are selected and funded in future transportation budgets.</w:t>
      </w:r>
    </w:p>
    <w:p>
      <w:pPr>
        <w:spacing w:before="0" w:after="0" w:line="408" w:lineRule="exact"/>
        <w:ind w:left="0" w:right="0" w:firstLine="576"/>
        <w:jc w:val="left"/>
      </w:pPr>
      <w:r>
        <w:rPr>
          <w:u w:val="single"/>
        </w:rPr>
        <w:t xml:space="preserve">(8) Within existing resources, the department shall conduct a study of options to establish road connections between state route number 704 in Spanaway and Interstate 5. The department shall examine potential benefits to traffic congestion, emergency management, and other benefits or issues of a new road connection. A report of the study must be provided to the transportation committees of the legislature by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$71,996,000</w:t>
      </w:r>
      <w:r>
        <w:t>))</w:t>
      </w:r>
    </w:p>
    <w:p>
      <w:pPr>
        <w:spacing w:before="0" w:after="0" w:line="408" w:lineRule="exact"/>
        <w:ind w:left="0" w:right="0" w:firstLine="0"/>
        <w:jc w:val="left"/>
        <w:tabs>
          <w:tab w:val="right" w:leader="none" w:pos="9936"/>
        </w:tabs>
      </w:pPr>
      <w:r>
        <w:tab/>
      </w:r>
      <w:r>
        <w:rPr>
          <w:u w:val="single"/>
        </w:rPr>
        <w:t xml:space="preserve">$78,427,000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$2,491,000</w:t>
      </w:r>
      <w:r>
        <w:t>))</w:t>
      </w:r>
    </w:p>
    <w:p>
      <w:pPr>
        <w:spacing w:before="0" w:after="0" w:line="408" w:lineRule="exact"/>
        <w:ind w:left="0" w:right="0" w:firstLine="0"/>
        <w:jc w:val="left"/>
        <w:tabs>
          <w:tab w:val="right" w:leader="none" w:pos="9936"/>
        </w:tabs>
      </w:pPr>
      <w:r>
        <w:tab/>
      </w:r>
      <w:r>
        <w:rPr>
          <w:u w:val="single"/>
        </w:rPr>
        <w:t xml:space="preserve">$2,690,000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$122,000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$205,000</w:t>
      </w:r>
    </w:p>
    <w:p>
      <w:pPr>
        <w:spacing w:before="0" w:after="0" w:line="408" w:lineRule="exact"/>
        <w:ind w:left="0" w:right="0" w:firstLine="0"/>
        <w:jc w:val="left"/>
        <w:tabs>
          <w:tab w:val="right" w:leader="dot" w:pos="9936"/>
        </w:tabs>
      </w:pPr>
      <w:pPr>
        <w:tabs>
          <w:tab w:val="right" w:leader="dot" w:pos="9360"/>
        </w:tabs>
      </w:pPr>
      <w:r>
        <w:rPr>
          <w:u w:val="single"/>
        </w:rPr>
        <w:t xml:space="preserve">Tacoma Narrows Toll Bridge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$120,000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strike/>
        </w:rPr>
        <w:t xml:space="preserve">$74,487,000</w:t>
      </w:r>
    </w:p>
    <w:p>
      <w:pPr>
        <w:tabs>
          <w:tab w:val="right" w:leader="none" w:pos="9936"/>
        </w:tabs>
        <w:ind w:left="0" w:right="0" w:firstLine="1440"/>
      </w:pPr>
      <w:r>
        <w:tab/>
      </w:r>
      <w:r>
        <w:rPr>
          <w:u w:val="single"/>
        </w:rPr>
        <w:t xml:space="preserve">$81,666,000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Prior to</w:t>
      </w:r>
      <w:r>
        <w:t>))</w:t>
      </w:r>
      <w:r>
        <w:rPr/>
        <w:t xml:space="preserve"> </w:t>
      </w:r>
      <w:r>
        <w:rPr>
          <w:u w:val="single"/>
        </w:rPr>
        <w:t xml:space="preserve">After</w:t>
      </w:r>
      <w:r>
        <w:rPr/>
        <w:t xml:space="preserve"> entering into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2019, and quarterly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2019, and quarterly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u w:val="single"/>
        </w:rPr>
        <w:t xml:space="preserve">(4) $122,000 of the Interstate 405 and state route number 167 express toll lanes account</w:t>
      </w:r>
      <w:r>
        <w:rPr>
          <w:rFonts w:ascii="Times New Roman" w:hAnsi="Times New Roman"/>
          <w:u w:val="single"/>
        </w:rPr>
        <w:t xml:space="preserve">—</w:t>
      </w:r>
      <w:r>
        <w:rPr>
          <w:u w:val="single"/>
        </w:rPr>
        <w:t xml:space="preserve">state appropriation, $205,000 of the state route number 520 corridor account</w:t>
      </w:r>
      <w:r>
        <w:rPr>
          <w:rFonts w:ascii="Times New Roman" w:hAnsi="Times New Roman"/>
          <w:u w:val="single"/>
        </w:rPr>
        <w:t xml:space="preserve">—</w:t>
      </w:r>
      <w:r>
        <w:rPr>
          <w:u w:val="single"/>
        </w:rPr>
        <w:t xml:space="preserve">state appropriation, $120,000 of the Tacoma Narrows toll bridge account</w:t>
      </w:r>
      <w:r>
        <w:rPr>
          <w:rFonts w:ascii="Times New Roman" w:hAnsi="Times New Roman"/>
          <w:u w:val="single"/>
        </w:rPr>
        <w:t xml:space="preserve">—</w:t>
      </w:r>
      <w:r>
        <w:rPr>
          <w:u w:val="single"/>
        </w:rPr>
        <w:t xml:space="preserve">state appropriation, and $102,000 of the Alaskan Way viaduct replacement project account—state appropriation are provided solely for the charges from other agencies' program's proportional share of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$96,630,000</w:t>
      </w:r>
      <w:r>
        <w:t>))</w:t>
      </w:r>
    </w:p>
    <w:p>
      <w:pPr>
        <w:spacing w:before="0" w:after="0" w:line="408" w:lineRule="exact"/>
        <w:ind w:left="0" w:right="0" w:firstLine="0"/>
        <w:jc w:val="left"/>
        <w:tabs>
          <w:tab w:val="right" w:leader="none" w:pos="9936"/>
        </w:tabs>
      </w:pPr>
      <w:r>
        <w:tab/>
      </w:r>
      <w:r>
        <w:rPr>
          <w:u w:val="single"/>
        </w:rPr>
        <w:t xml:space="preserve">$90,798,000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$128,554,000</w:t>
      </w:r>
      <w:r>
        <w:t>))</w:t>
      </w:r>
    </w:p>
    <w:p>
      <w:pPr>
        <w:spacing w:before="0" w:after="0" w:line="408" w:lineRule="exact"/>
        <w:ind w:left="0" w:right="0" w:firstLine="0"/>
        <w:jc w:val="left"/>
        <w:tabs>
          <w:tab w:val="right" w:leader="none" w:pos="9936"/>
        </w:tabs>
      </w:pPr>
      <w:r>
        <w:tab/>
      </w:r>
      <w:r>
        <w:rPr>
          <w:u w:val="single"/>
        </w:rPr>
        <w:t xml:space="preserve">$146,151,000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$261,865,000</w:t>
      </w:r>
    </w:p>
    <w:p>
      <w:pPr>
        <w:spacing w:before="0" w:after="0" w:line="408" w:lineRule="exact"/>
        <w:ind w:left="0" w:right="0" w:firstLine="0"/>
        <w:jc w:val="left"/>
        <w:tabs>
          <w:tab w:val="right" w:leader="none" w:pos="9936"/>
        </w:tabs>
      </w:pPr>
      <w:r>
        <w:tab/>
      </w:r>
      <w:r>
        <w:rPr>
          <w:u w:val="single"/>
        </w:rPr>
        <w:t xml:space="preserve">$273,630,000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$62,679,000</w:t>
      </w:r>
      <w:r>
        <w:t>))</w:t>
      </w:r>
      <w:r>
        <w:rPr/>
        <w:t xml:space="preserve"> </w:t>
      </w:r>
      <w:r>
        <w:rPr>
          <w:u w:val="single"/>
        </w:rPr>
        <w:t xml:space="preserve">$62,698,000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w:t>
      </w:r>
      <w:r>
        <w:t>((</w:t>
      </w:r>
      <w:r>
        <w:rPr>
          <w:strike/>
        </w:rPr>
        <w:t xml:space="preserve">If chapter 287 (Engrossed Second Substitute House Bill No. 2042), Laws of 2019 (advancing green transportation adoption) is not enacted by June 30, 2019, $10,000,000 of the amount in this subsection lapses.</w:t>
      </w:r>
      <w:r>
        <w:t>))</w:t>
      </w:r>
      <w:r>
        <w:rPr/>
        <w:t xml:space="preserve"> Of this amount:</w:t>
      </w:r>
    </w:p>
    <w:p>
      <w:pPr>
        <w:spacing w:before="0" w:after="0" w:line="408" w:lineRule="exact"/>
        <w:ind w:left="0" w:right="0" w:firstLine="576"/>
        <w:jc w:val="left"/>
      </w:pPr>
      <w:r>
        <w:rPr/>
        <w:t xml:space="preserve">(a) </w:t>
      </w:r>
      <w:r>
        <w:t>((</w:t>
      </w:r>
      <w:r>
        <w:rPr>
          <w:strike/>
        </w:rPr>
        <w:t xml:space="preserve">$14,278,000</w:t>
      </w:r>
      <w:r>
        <w:t>))</w:t>
      </w:r>
      <w:r>
        <w:rPr/>
        <w:t xml:space="preserve"> </w:t>
      </w:r>
      <w:r>
        <w:rPr>
          <w:u w:val="single"/>
        </w:rPr>
        <w:t xml:space="preserve">$14,297,000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w:t>
      </w:r>
      <w:r>
        <w:t>((</w:t>
      </w:r>
      <w:r>
        <w:rPr>
          <w:strike/>
        </w:rPr>
        <w:t xml:space="preserve">If chapter 287 (Engrossed Second Substitute House Bill No. 2042), Laws of 2019 (advancing green transportation adoption) is not enacted by June 30, 2019, $2,278,000 of the amount in this subsection lapses.</w:t>
      </w:r>
      <w:r>
        <w:t>))</w:t>
      </w:r>
    </w:p>
    <w:p>
      <w:pPr>
        <w:spacing w:before="0" w:after="0" w:line="408" w:lineRule="exact"/>
        <w:ind w:left="0" w:right="0" w:firstLine="576"/>
        <w:jc w:val="left"/>
      </w:pPr>
      <w:r>
        <w:rPr/>
        <w:t xml:space="preserve">(b) $48,401,000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2017 as reported in the "Summary of Public Transportation - 2017" published by the department of transportation. No transit agency may receive more than thirty percent of these distributions. </w:t>
      </w:r>
      <w:r>
        <w:t>((</w:t>
      </w:r>
      <w:r>
        <w:rPr>
          <w:strike/>
        </w:rPr>
        <w:t xml:space="preserve">If chapter 287 (Engrossed Second Substitute House Bill No. 2042), Laws of 2019 (advancing green transportation adoption) is not enacted by June 30, 2019, $7,722,000 of the amount in this subsection lapses.</w:t>
      </w:r>
      <w:r>
        <w:t>))</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$10,539,000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$18,951,000</w:t>
      </w:r>
      <w:r>
        <w:t>))</w:t>
      </w:r>
      <w:r>
        <w:rPr/>
        <w:t xml:space="preserve"> </w:t>
      </w:r>
      <w:r>
        <w:rPr>
          <w:u w:val="single"/>
        </w:rPr>
        <w:t xml:space="preserve">$27,483,000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$63,315,000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2019, and December 15, 2020,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2021-2023 biennium, no more than thirty percent of the total grant program may directly benefit or support one grantee.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2019-2021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$7,670,000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$1,000,000 of the multimodal transportation account</w:t>
      </w:r>
      <w:r>
        <w:rPr>
          <w:rFonts w:ascii="Times New Roman" w:hAnsi="Times New Roman"/>
        </w:rPr>
        <w:t xml:space="preserve">—</w:t>
      </w:r>
      <w:r>
        <w:rPr/>
        <w:t xml:space="preserve">state appropriation is provided solely for the department to continue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update the transportation committees of the legislature on the impact of the program by January 31, 2020, and may adopt rules to administer the program.</w:t>
      </w:r>
    </w:p>
    <w:p>
      <w:pPr>
        <w:spacing w:before="0" w:after="0" w:line="408" w:lineRule="exact"/>
        <w:ind w:left="0" w:right="0" w:firstLine="576"/>
        <w:jc w:val="left"/>
      </w:pPr>
      <w:r>
        <w:rPr/>
        <w:t xml:space="preserve">(b)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(c) $1,000,000 of the multimodal transportation account</w:t>
      </w:r>
      <w:r>
        <w:rPr>
          <w:rFonts w:ascii="Times New Roman" w:hAnsi="Times New Roman"/>
        </w:rPr>
        <w:t xml:space="preserve">—</w:t>
      </w:r>
      <w:r>
        <w:rPr/>
        <w:t xml:space="preserve">state appropriation is provided solely for a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w:t>
      </w:r>
      <w:r>
        <w:t>((</w:t>
      </w:r>
      <w:r>
        <w:rPr>
          <w:strike/>
        </w:rPr>
        <w:t xml:space="preserve">$28,048,000</w:t>
      </w:r>
      <w:r>
        <w:t>))</w:t>
      </w:r>
      <w:r>
        <w:rPr/>
        <w:t xml:space="preserve"> </w:t>
      </w:r>
      <w:r>
        <w:rPr>
          <w:u w:val="single"/>
        </w:rPr>
        <w:t xml:space="preserve">$32,377,000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2021-2023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Mason Transit Park &amp; Ride Development (G2000042); or</w:t>
      </w:r>
    </w:p>
    <w:p>
      <w:pPr>
        <w:spacing w:before="0" w:after="0" w:line="408" w:lineRule="exact"/>
        <w:ind w:left="0" w:right="0" w:firstLine="576"/>
        <w:jc w:val="left"/>
      </w:pPr>
      <w:r>
        <w:rPr/>
        <w:t xml:space="preserve">(iv) Pierce Transit - SR 7 Express Service </w:t>
      </w:r>
      <w:r>
        <w:t>((</w:t>
      </w:r>
      <w:r>
        <w:rPr>
          <w:strike/>
        </w:rPr>
        <w:t xml:space="preserve">(G2000046)</w:t>
      </w:r>
      <w:r>
        <w:t>))</w:t>
      </w:r>
      <w:r>
        <w:rPr/>
        <w:t xml:space="preserve"> </w:t>
      </w:r>
      <w:r>
        <w:rPr>
          <w:u w:val="single"/>
        </w:rPr>
        <w:t xml:space="preserve">(G2000045)</w:t>
      </w:r>
      <w:r>
        <w:rPr/>
        <w:t xml:space="preserve">.</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(12) $750,000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(13)(a) $485,000 of the multimodal transportation account</w:t>
      </w:r>
      <w:r>
        <w:rPr>
          <w:rFonts w:ascii="Times New Roman" w:hAnsi="Times New Roman"/>
        </w:rPr>
        <w:t xml:space="preserve">—</w:t>
      </w:r>
      <w:r>
        <w:rPr/>
        <w:t xml:space="preserve">state appropriation is provided solely for King county for:</w:t>
      </w:r>
    </w:p>
    <w:p>
      <w:pPr>
        <w:spacing w:before="0" w:after="0" w:line="408" w:lineRule="exact"/>
        <w:ind w:left="0" w:right="0" w:firstLine="576"/>
        <w:jc w:val="left"/>
      </w:pPr>
      <w:r>
        <w:rPr/>
        <w:t xml:space="preserve">(i) An expanded pilot program to provide certain students in the Highline, Tukwila, and Lake Washington school districts with an ORCA card during these school districts' summer vacations. In order to be eligible for an ORCA card under this program, a student must also be in high school, be eligible for free and reduced-price lunches, and have a job or other responsibility during the summer; and</w:t>
      </w:r>
    </w:p>
    <w:p>
      <w:pPr>
        <w:spacing w:before="0" w:after="0" w:line="408" w:lineRule="exact"/>
        <w:ind w:left="0" w:right="0" w:firstLine="576"/>
        <w:jc w:val="left"/>
      </w:pPr>
      <w:r>
        <w:rPr/>
        <w:t xml:space="preserve">(ii) Providing administrative support to other interested school districts in King county to prepare for implementing similar programs for their students.</w:t>
      </w:r>
    </w:p>
    <w:p>
      <w:pPr>
        <w:spacing w:before="0" w:after="0" w:line="408" w:lineRule="exact"/>
        <w:ind w:left="0" w:right="0" w:firstLine="576"/>
        <w:jc w:val="left"/>
      </w:pPr>
      <w:r>
        <w:rPr/>
        <w:t xml:space="preserve">(b) King county must provide a report to the department and the transportation committees of the legislature by December 15, 2021, regarding:</w:t>
      </w:r>
    </w:p>
    <w:p>
      <w:pPr>
        <w:spacing w:before="0" w:after="0" w:line="408" w:lineRule="exact"/>
        <w:ind w:left="0" w:right="0" w:firstLine="576"/>
        <w:jc w:val="left"/>
      </w:pPr>
      <w:r>
        <w:rPr/>
        <w:t xml:space="preserve">(i) The annual student usage of the pilot program;</w:t>
      </w:r>
    </w:p>
    <w:p>
      <w:pPr>
        <w:spacing w:before="0" w:after="0" w:line="408" w:lineRule="exact"/>
        <w:ind w:left="0" w:right="0" w:firstLine="576"/>
        <w:jc w:val="left"/>
      </w:pPr>
      <w:r>
        <w:rPr/>
        <w:t xml:space="preserve">(ii) Available ridership data;</w:t>
      </w:r>
    </w:p>
    <w:p>
      <w:pPr>
        <w:spacing w:before="0" w:after="0" w:line="408" w:lineRule="exact"/>
        <w:ind w:left="0" w:right="0" w:firstLine="576"/>
        <w:jc w:val="left"/>
      </w:pPr>
      <w:r>
        <w:rPr/>
        <w:t xml:space="preserve">(iii) A cost estimate, including a detailed description of the various expenses leading to the cost estimate, and any other factors relevant to expanding the program to other King county school districts;</w:t>
      </w:r>
    </w:p>
    <w:p>
      <w:pPr>
        <w:spacing w:before="0" w:after="0" w:line="408" w:lineRule="exact"/>
        <w:ind w:left="0" w:right="0" w:firstLine="576"/>
        <w:jc w:val="left"/>
      </w:pPr>
      <w:r>
        <w:rPr/>
        <w:t xml:space="preserve">(iv) A cost estimate, including a detailed description of the various expenses leading to the cost estimate, and any other factors relevant to expanding the program to student populations other than high school or eligible for free and reduced-price lunches;</w:t>
      </w:r>
    </w:p>
    <w:p>
      <w:pPr>
        <w:spacing w:before="0" w:after="0" w:line="408" w:lineRule="exact"/>
        <w:ind w:left="0" w:right="0" w:firstLine="576"/>
        <w:jc w:val="left"/>
      </w:pPr>
      <w:r>
        <w:rPr/>
        <w:t xml:space="preserve">(v) Opportunities for subsidized ORCA cards or local grant or matching funds; and</w:t>
      </w:r>
    </w:p>
    <w:p>
      <w:pPr>
        <w:spacing w:before="0" w:after="0" w:line="408" w:lineRule="exact"/>
        <w:ind w:left="0" w:right="0" w:firstLine="576"/>
        <w:jc w:val="left"/>
      </w:pPr>
      <w:r>
        <w:rPr/>
        <w:t xml:space="preserve">(vi) Any additional information that would help determine if the pilot program should be extended or expanded.</w:t>
      </w:r>
    </w:p>
    <w:p>
      <w:pPr>
        <w:spacing w:before="0" w:after="0" w:line="408" w:lineRule="exact"/>
        <w:ind w:left="0" w:right="0" w:firstLine="576"/>
        <w:jc w:val="left"/>
      </w:pPr>
      <w:r>
        <w:rPr/>
        <w:t xml:space="preserve">(14) </w:t>
      </w:r>
      <w:r>
        <w:t>((</w:t>
      </w:r>
      <w:r>
        <w:rPr>
          <w:strike/>
        </w:rPr>
        <w:t xml:space="preserve">$12,000,000 of the multimodal transportation account</w:t>
      </w:r>
      <w:r>
        <w:rPr>
          <w:rFonts w:ascii="Times New Roman" w:hAnsi="Times New Roman"/>
          <w:strike/>
        </w:rPr>
        <w:t xml:space="preserve">—</w:t>
      </w:r>
      <w:r>
        <w:rPr>
          <w:strike/>
        </w:rPr>
        <w:t xml:space="preserve">state appropriation is provided solely</w:t>
      </w:r>
      <w:r>
        <w:t>))</w:t>
      </w:r>
      <w:r>
        <w:rPr/>
        <w:t xml:space="preserve"> </w:t>
      </w:r>
      <w:r>
        <w:rPr>
          <w:u w:val="single"/>
        </w:rPr>
        <w:t xml:space="preserve">It is the intent of the legislature that funding</w:t>
      </w:r>
      <w:r>
        <w:rPr/>
        <w:t xml:space="preserve"> for the green transportation capital grant program established in chapter 287 </w:t>
      </w:r>
      <w:r>
        <w:t>((</w:t>
      </w:r>
      <w:r>
        <w:rPr>
          <w:strike/>
        </w:rPr>
        <w:t xml:space="preserve">(Engrossed Second Substitute House Bill No. 2042)</w:t>
      </w:r>
      <w:r>
        <w:t>))</w:t>
      </w:r>
      <w:r>
        <w:rPr/>
        <w:t xml:space="preserve">, Laws of 2019 (advancing green transportation adoption) </w:t>
      </w:r>
      <w:r>
        <w:rPr>
          <w:u w:val="single"/>
        </w:rPr>
        <w:t xml:space="preserve">will be provided in the 2021-2023 biennium and that projects submitted by the department for the 2020 legislative session will retain their place on the prioritized list, ahead of any newly submitted projects</w:t>
      </w:r>
      <w:r>
        <w:rPr/>
        <w:t xml:space="preserve">.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t xml:space="preserve">(15)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If chapter 287 </w:t>
      </w:r>
      <w:r>
        <w:t>((</w:t>
      </w:r>
      <w:r>
        <w:rPr>
          <w:strike/>
        </w:rPr>
        <w:t xml:space="preserve">(Engrossed Second Substitute House Bill No. 2042)</w:t>
      </w:r>
      <w:r>
        <w:t>))</w:t>
      </w:r>
      <w:r>
        <w:rPr/>
        <w:t xml:space="preserve">, Laws of 2019 (advancing green transportation adoption) is not enacted by June 30, 2019, $375,000 of the amount provided in this subsection lapses.</w:t>
      </w:r>
    </w:p>
    <w:p>
      <w:pPr>
        <w:spacing w:before="0" w:after="0" w:line="408" w:lineRule="exact"/>
        <w:ind w:left="0" w:right="0" w:firstLine="576"/>
        <w:jc w:val="left"/>
      </w:pPr>
      <w:r>
        <w:rPr>
          <w:u w:val="single"/>
        </w:rPr>
        <w:t xml:space="preserve">(16) As a short-term solution, appropriation authority for the public transportation program in this section is reduced to reflect anticipated underruns in this program, based on historical reappropriation levels. It is the intent of the legislature that no public transportation grants or projects be delayed as a result of revenue reductions, except that funding for the green transportation capital program created by chapter 287, Laws of 2019 be delayed until 2021-2023.</w:t>
      </w:r>
    </w:p>
    <w:p>
      <w:pPr>
        <w:spacing w:before="0" w:after="0" w:line="408" w:lineRule="exact"/>
        <w:ind w:left="0" w:right="0" w:firstLine="576"/>
        <w:jc w:val="left"/>
      </w:pPr>
      <w:r>
        <w:rPr>
          <w:u w:val="single"/>
        </w:rPr>
        <w:t xml:space="preserve">(17) $25,000,000 of the multimodal transportation account</w:t>
      </w:r>
      <w:r>
        <w:rPr>
          <w:rFonts w:ascii="Times New Roman" w:hAnsi="Times New Roman"/>
          <w:u w:val="single"/>
        </w:rPr>
        <w:t xml:space="preserve">—</w:t>
      </w:r>
      <w:r>
        <w:rPr>
          <w:u w:val="single"/>
        </w:rPr>
        <w:t xml:space="preserve">state appropriation is provided solely as restitutive expenditure authority for the public transportation program's capital project grants as listed by amount on the LEAP list referenced in subsections (4), (5), and (8) of this section,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$540,746,000</w:t>
      </w:r>
      <w:r>
        <w:t>))</w:t>
      </w:r>
    </w:p>
    <w:p>
      <w:pPr>
        <w:spacing w:before="0" w:after="0" w:line="408" w:lineRule="exact"/>
        <w:ind w:left="0" w:right="0" w:firstLine="0"/>
        <w:jc w:val="left"/>
        <w:tabs>
          <w:tab w:val="right" w:leader="none" w:pos="9936"/>
        </w:tabs>
      </w:pPr>
      <w:r>
        <w:tab/>
      </w:r>
      <w:r>
        <w:rPr>
          <w:u w:val="single"/>
        </w:rPr>
        <w:t xml:space="preserve">$547,056,000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$7,932,000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$549,049,000</w:t>
      </w:r>
    </w:p>
    <w:p>
      <w:pPr>
        <w:tabs>
          <w:tab w:val="right" w:leader="none" w:pos="9936"/>
        </w:tabs>
        <w:ind w:left="0" w:right="0" w:firstLine="1440"/>
      </w:pPr>
      <w:r>
        <w:tab/>
      </w:r>
      <w:r>
        <w:rPr>
          <w:u w:val="single"/>
        </w:rPr>
        <w:t xml:space="preserve">$555,359,000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2019-2021 supplemental and 2021-2023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2019-2021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w:t>
      </w:r>
      <w:r>
        <w:t>((</w:t>
      </w:r>
      <w:r>
        <w:rPr>
          <w:strike/>
        </w:rPr>
        <w:t xml:space="preserve">$76,261,000</w:t>
      </w:r>
      <w:r>
        <w:t>))</w:t>
      </w:r>
      <w:r>
        <w:rPr/>
        <w:t xml:space="preserve"> </w:t>
      </w:r>
      <w:r>
        <w:rPr>
          <w:u w:val="single"/>
        </w:rPr>
        <w:t xml:space="preserve">$73,161,000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2019-2021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416, Laws of 2019</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$650,000 of the Puget sound ferry operations account</w:t>
      </w:r>
      <w:r>
        <w:rPr>
          <w:rFonts w:ascii="Times New Roman" w:hAnsi="Times New Roman"/>
        </w:rPr>
        <w:t xml:space="preserve">—</w:t>
      </w:r>
      <w:r>
        <w:rPr/>
        <w:t xml:space="preserve">state appropriation is provided solely for increased staffing at Washington ferry terminals to meet increased workload and customer expectations. Within the amount provided in this subsection, the department shall contract with uniformed officers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(5) $254,000 of the Puget Sound ferry operations account</w:t>
      </w:r>
      <w:r>
        <w:rPr>
          <w:rFonts w:ascii="Times New Roman" w:hAnsi="Times New Roman"/>
        </w:rPr>
        <w:t xml:space="preserve">—</w:t>
      </w:r>
      <w:r>
        <w:rPr/>
        <w:t xml:space="preserve">state appropriation is provided solely for a dedicated inventory logistics manager on a one-time basis.</w:t>
      </w:r>
    </w:p>
    <w:p>
      <w:pPr>
        <w:spacing w:before="0" w:after="0" w:line="408" w:lineRule="exact"/>
        <w:ind w:left="0" w:right="0" w:firstLine="576"/>
        <w:jc w:val="left"/>
      </w:pPr>
      <w:r>
        <w:rPr/>
        <w:t xml:space="preserve">(6)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(7) By January 1, 2020, the ferries division must submit a workforce plan for reducing overtime due to shortages of staff available to fill vacant crew positions. The plan must include numbers of crew positions being filled by staff working overtime, strategies for filling these positions with straight time employees, progress toward implementing those strategies, and a forecast for when overtime expenditures will return to historical averages.</w:t>
      </w:r>
    </w:p>
    <w:p>
      <w:pPr>
        <w:spacing w:before="0" w:after="0" w:line="408" w:lineRule="exact"/>
        <w:ind w:left="0" w:right="0" w:firstLine="576"/>
        <w:jc w:val="left"/>
      </w:pPr>
      <w:r>
        <w:rPr/>
        <w:t xml:space="preserve">(8) $160,000 of the Puget Sound ferry operations account</w:t>
      </w:r>
      <w:r>
        <w:rPr>
          <w:rFonts w:ascii="Times New Roman" w:hAnsi="Times New Roman"/>
        </w:rPr>
        <w:t xml:space="preserve">—</w:t>
      </w:r>
      <w:r>
        <w:rPr/>
        <w:t xml:space="preserve">state appropriation is provided solely for a ferry fleet baseline noise study, conducted by a consultant, for the purpose of establishing plans and data-driven goals to reduce ferry noise when Southern resident orca whales are present. In addition, the study must establish prioritized strategies to address vessels serving routes with the greatest exposure to orca whale movements.</w:t>
      </w:r>
    </w:p>
    <w:p>
      <w:pPr>
        <w:spacing w:before="0" w:after="0" w:line="408" w:lineRule="exact"/>
        <w:ind w:left="0" w:right="0" w:firstLine="576"/>
        <w:jc w:val="left"/>
      </w:pPr>
      <w:r>
        <w:rPr/>
        <w:t xml:space="preserve">(9)</w:t>
      </w:r>
      <w:r>
        <w:t>((</w:t>
      </w:r>
      <w:r>
        <w:rPr>
          <w:strike/>
        </w:rPr>
        <w:t xml:space="preserve">(a)</w:t>
      </w:r>
      <w:r>
        <w:t>))</w:t>
      </w:r>
      <w:r>
        <w:rPr/>
        <w:t xml:space="preserve"> $250,000 of the motor vehicle account</w:t>
      </w:r>
      <w:r>
        <w:rPr>
          <w:rFonts w:ascii="Times New Roman" w:hAnsi="Times New Roman"/>
        </w:rPr>
        <w:t xml:space="preserve">—</w:t>
      </w:r>
      <w:r>
        <w:rPr/>
        <w:t xml:space="preserve">state appropriation is provided solely for the department</w:t>
      </w:r>
      <w:r>
        <w:t>((</w:t>
      </w:r>
      <w:r>
        <w:rPr>
          <w:strike/>
        </w:rPr>
        <w:t xml:space="preserve">, in consultation with the Washington state transportation center, to develop a plan for service on the triangle route with a goal of providing maximum sailings moving the most passengers to all stops in the least travel time, including waits between sailings, within budget and resource constraints</w:t>
      </w:r>
      <w:r>
        <w:t>))</w:t>
      </w:r>
      <w:r>
        <w:rPr/>
        <w:t xml:space="preserve"> </w:t>
      </w:r>
      <w:r>
        <w:rPr>
          <w:u w:val="single"/>
        </w:rPr>
        <w:t xml:space="preserve">to contract with uniformed officers for additional traffic control assistance at the Fauntleroy ferry terminal</w:t>
      </w:r>
      <w:r>
        <w:rPr/>
        <w:t xml:space="preserve">.</w:t>
      </w:r>
    </w:p>
    <w:p>
      <w:pPr>
        <w:spacing w:before="0" w:after="0" w:line="408" w:lineRule="exact"/>
        <w:ind w:left="0" w:right="0" w:firstLine="576"/>
        <w:jc w:val="left"/>
      </w:pPr>
      <w:r>
        <w:t>((</w:t>
      </w:r>
      <w:r>
        <w:rPr>
          <w:strike/>
        </w:rPr>
        <w:t xml:space="preserve">(b) The Washington state transportation center must use new traffic management models and scheduling tools to examine proposed improvements for the triangle route. The department shall report to the standing transportation committees of the legislature by January 15, 2021. The report must include:</w:t>
      </w:r>
    </w:p>
    <w:p>
      <w:pPr>
        <w:spacing w:before="0" w:after="0" w:line="408" w:lineRule="exact"/>
        <w:ind w:left="0" w:right="0" w:firstLine="576"/>
        <w:jc w:val="left"/>
      </w:pPr>
      <w:r>
        <w:rPr>
          <w:strike/>
        </w:rPr>
        <w:t xml:space="preserve">(i) Implementation and status of data collection, modeling, scheduling, capital investments, and procedural improvements to allow Washington state ferries to schedule more sailings to and from all stops on the triangle route with minimum time between sailings;</w:t>
      </w:r>
    </w:p>
    <w:p>
      <w:pPr>
        <w:spacing w:before="0" w:after="0" w:line="408" w:lineRule="exact"/>
        <w:ind w:left="0" w:right="0" w:firstLine="576"/>
        <w:jc w:val="left"/>
      </w:pPr>
      <w:r>
        <w:rPr>
          <w:strike/>
        </w:rPr>
        <w:t xml:space="preserve">(ii) Recommendations for emergency boat allocations, regular schedule policies, and emergency schedule policies based on all customers alternative travel options to ensure that any dock with no road access is prioritized in scheduling and scheduled service is provided based on population size, demographics, and local medical services;</w:t>
      </w:r>
    </w:p>
    <w:p>
      <w:pPr>
        <w:spacing w:before="0" w:after="0" w:line="408" w:lineRule="exact"/>
        <w:ind w:left="0" w:right="0" w:firstLine="576"/>
        <w:jc w:val="left"/>
      </w:pPr>
      <w:r>
        <w:rPr>
          <w:strike/>
        </w:rPr>
        <w:t xml:space="preserve">(iii) Triangle route pilot economic analysis of Washington state ferries fare revenue and fuel cost impact of offering additional, better spaced sailings;</w:t>
      </w:r>
    </w:p>
    <w:p>
      <w:pPr>
        <w:spacing w:before="0" w:after="0" w:line="408" w:lineRule="exact"/>
        <w:ind w:left="0" w:right="0" w:firstLine="576"/>
        <w:jc w:val="left"/>
      </w:pPr>
      <w:r>
        <w:rPr>
          <w:strike/>
        </w:rPr>
        <w:t xml:space="preserve">(iv) Results of an economic analysis of the return on investment of potentially acquiring and using traffic control infrastructure, technology, walk on loading bridges, and Good-to-Go and ORCA replacement of current fare sales, validation, collections, accounting, and all associated labor and benefits costs that can be saved via those capital investments; and</w:t>
      </w:r>
    </w:p>
    <w:p>
      <w:pPr>
        <w:spacing w:before="0" w:after="0" w:line="408" w:lineRule="exact"/>
        <w:ind w:left="0" w:right="0" w:firstLine="576"/>
        <w:jc w:val="left"/>
      </w:pPr>
      <w:r>
        <w:rPr>
          <w:strike/>
        </w:rPr>
        <w:t xml:space="preserve">(v) Recommendation on policies, procedures, or agency interpretations of statute that may be adopted to mitigate any delays or disruptions to scheduled sailings.</w:t>
      </w:r>
    </w:p>
    <w:p>
      <w:pPr>
        <w:spacing w:before="0" w:after="0" w:line="408" w:lineRule="exact"/>
        <w:ind w:left="0" w:right="0" w:firstLine="576"/>
        <w:jc w:val="left"/>
      </w:pPr>
      <w:r>
        <w:rPr>
          <w:strike/>
        </w:rPr>
        <w:t xml:space="preserve">(c)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(9) lapses.</w:t>
      </w:r>
      <w:r>
        <w:t>))</w:t>
      </w:r>
    </w:p>
    <w:p>
      <w:pPr>
        <w:spacing w:before="0" w:after="0" w:line="408" w:lineRule="exact"/>
        <w:ind w:left="0" w:right="0" w:firstLine="576"/>
        <w:jc w:val="left"/>
      </w:pPr>
      <w:r>
        <w:rPr>
          <w:u w:val="single"/>
        </w:rPr>
        <w:t xml:space="preserve">(10) $15,139,000 of the Puget Sound ferry operations account</w:t>
      </w:r>
      <w:r>
        <w:rPr>
          <w:rFonts w:ascii="Times New Roman" w:hAnsi="Times New Roman"/>
          <w:u w:val="single"/>
        </w:rPr>
        <w:t xml:space="preserve">—</w:t>
      </w:r>
      <w:r>
        <w:rPr>
          <w:u w:val="single"/>
        </w:rPr>
        <w:t xml:space="preserve">state appropriation is provided solely for training. Of the amount provided in this subsection:</w:t>
      </w:r>
    </w:p>
    <w:p>
      <w:pPr>
        <w:spacing w:before="0" w:after="0" w:line="408" w:lineRule="exact"/>
        <w:ind w:left="0" w:right="0" w:firstLine="576"/>
        <w:jc w:val="left"/>
      </w:pPr>
      <w:r>
        <w:rPr>
          <w:u w:val="single"/>
        </w:rPr>
        <w:t xml:space="preserve">(a) $2,500,000 is for training for new employees.</w:t>
      </w:r>
    </w:p>
    <w:p>
      <w:pPr>
        <w:spacing w:before="0" w:after="0" w:line="408" w:lineRule="exact"/>
        <w:ind w:left="0" w:right="0" w:firstLine="576"/>
        <w:jc w:val="left"/>
      </w:pPr>
      <w:r>
        <w:rPr>
          <w:u w:val="single"/>
        </w:rPr>
        <w:t xml:space="preserve">(b) $160,000 is for electronic chart display and information system training.</w:t>
      </w:r>
    </w:p>
    <w:p>
      <w:pPr>
        <w:spacing w:before="0" w:after="0" w:line="408" w:lineRule="exact"/>
        <w:ind w:left="0" w:right="0" w:firstLine="576"/>
        <w:jc w:val="left"/>
      </w:pPr>
      <w:r>
        <w:rPr>
          <w:u w:val="single"/>
        </w:rPr>
        <w:t xml:space="preserve">(c) $379,000 is for marine evacuation slide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$75,576,000</w:t>
      </w:r>
      <w:r>
        <w:t>))</w:t>
      </w:r>
    </w:p>
    <w:p>
      <w:pPr>
        <w:spacing w:before="0" w:after="0" w:line="408" w:lineRule="exact"/>
        <w:ind w:left="0" w:right="0" w:firstLine="0"/>
        <w:jc w:val="left"/>
        <w:tabs>
          <w:tab w:val="right" w:leader="none" w:pos="9936"/>
        </w:tabs>
      </w:pPr>
      <w:r>
        <w:tab/>
      </w:r>
      <w:r>
        <w:rPr>
          <w:u w:val="single"/>
        </w:rPr>
        <w:t xml:space="preserve">$70,243,000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$717,000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$500,000</w:t>
      </w:r>
    </w:p>
    <w:p>
      <w:pPr>
        <w:tabs>
          <w:tab w:val="right" w:leader="dot" w:pos="9936"/>
        </w:tabs>
        <w:ind w:left="0" w:right="0" w:firstLine="1440"/>
      </w:pPr>
      <w:r>
        <w:rPr/>
        <w:t xml:space="preserve">TOTAL APPROPRIATION</w:t>
      </w:r>
      <w:r>
        <w:tab/>
      </w:r>
      <w:r>
        <w:rPr>
          <w:strike/>
        </w:rPr>
        <w:t xml:space="preserve">$76,793,000</w:t>
      </w:r>
    </w:p>
    <w:p>
      <w:pPr>
        <w:spacing w:before="0" w:after="0" w:line="408" w:lineRule="exact"/>
        <w:ind w:left="0" w:right="0" w:firstLine="0"/>
        <w:jc w:val="left"/>
        <w:tabs>
          <w:tab w:val="right" w:leader="none" w:pos="9936"/>
        </w:tabs>
      </w:pPr>
      <w:r>
        <w:tab/>
      </w:r>
      <w:r>
        <w:rPr>
          <w:u w:val="single"/>
        </w:rPr>
        <w:t xml:space="preserve">$71,460,000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(1)(a)(i) $224,000 of the multimodal transportation account—state appropriation and $671,000 of the multimodal transportation account—private/local appropriation are provided solely for continued analysis of the ultra high-speed ground transportation corridor in a new study, with participation from Washington, Oregon, and British Columbia. No funds may be expended until the department is in receipt of $671,000 in private/local funding provided solely for this purpose.</w:t>
      </w:r>
    </w:p>
    <w:p>
      <w:pPr>
        <w:spacing w:before="0" w:after="0" w:line="408" w:lineRule="exact"/>
        <w:ind w:left="0" w:right="0" w:firstLine="576"/>
        <w:jc w:val="left"/>
      </w:pPr>
      <w:r>
        <w:rPr/>
        <w:t xml:space="preserve">(ii) The ultra high-speed ground transportation corridor advisory group must include legislative membership.</w:t>
      </w:r>
    </w:p>
    <w:p>
      <w:pPr>
        <w:spacing w:before="0" w:after="0" w:line="408" w:lineRule="exact"/>
        <w:ind w:left="0" w:right="0" w:firstLine="576"/>
        <w:jc w:val="left"/>
      </w:pPr>
      <w:r>
        <w:rPr/>
        <w:t xml:space="preserve">(iii) "Ultra high-speed" means a maximum testing speed of at least two hundred fifty miles per hour.</w:t>
      </w:r>
    </w:p>
    <w:p>
      <w:pPr>
        <w:spacing w:before="0" w:after="0" w:line="408" w:lineRule="exact"/>
        <w:ind w:left="0" w:right="0" w:firstLine="576"/>
        <w:jc w:val="left"/>
      </w:pPr>
      <w:r>
        <w:rPr/>
        <w:t xml:space="preserve">(b) The study must consist of the following:</w:t>
      </w:r>
    </w:p>
    <w:p>
      <w:pPr>
        <w:spacing w:before="0" w:after="0" w:line="408" w:lineRule="exact"/>
        <w:ind w:left="0" w:right="0" w:firstLine="576"/>
        <w:jc w:val="left"/>
      </w:pPr>
      <w:r>
        <w:rPr/>
        <w:t xml:space="preserve">(i) Development of proposed corridor governance, general powers, operating structure, legal instruments, and contracting requirements</w:t>
      </w:r>
      <w:r>
        <w:rPr>
          <w:u w:val="single"/>
        </w:rPr>
        <w:t xml:space="preserve">, in the context of the roles of relevant jurisdictions, including federal, state, provincial, and local governments</w:t>
      </w:r>
      <w:r>
        <w:rPr/>
        <w:t xml:space="preserve">;</w:t>
      </w:r>
    </w:p>
    <w:p>
      <w:pPr>
        <w:spacing w:before="0" w:after="0" w:line="408" w:lineRule="exact"/>
        <w:ind w:left="0" w:right="0" w:firstLine="576"/>
        <w:jc w:val="left"/>
      </w:pPr>
      <w:r>
        <w:rPr/>
        <w:t xml:space="preserve">(ii) </w:t>
      </w:r>
      <w:r>
        <w:t>((</w:t>
      </w:r>
      <w:r>
        <w:rPr>
          <w:strike/>
        </w:rPr>
        <w:t xml:space="preserve">An assessment of current laws in state and provincial jurisdictions and identification of any proposed changes to laws, regulations, and/or agreements that are needed to proceed with development</w:t>
      </w:r>
      <w:r>
        <w:t>))</w:t>
      </w:r>
      <w:r>
        <w:rPr/>
        <w:t xml:space="preserve"> </w:t>
      </w:r>
      <w:r>
        <w:rPr>
          <w:u w:val="single"/>
        </w:rPr>
        <w:t xml:space="preserve">Development of a long-term funding and financing strategy for project initiation, development, construction, and program administration of the high-speed corridor, building on the funding and financing chapter of the 2019 business case analysis and aligned with the recommendations of (b)(i) of this subsection</w:t>
      </w:r>
      <w:r>
        <w:rPr/>
        <w:t xml:space="preserve">; and</w:t>
      </w:r>
    </w:p>
    <w:p>
      <w:pPr>
        <w:spacing w:before="0" w:after="0" w:line="408" w:lineRule="exact"/>
        <w:ind w:left="0" w:right="0" w:firstLine="576"/>
        <w:jc w:val="left"/>
      </w:pPr>
      <w:r>
        <w:rPr/>
        <w:t xml:space="preserve">(iii) Development of </w:t>
      </w:r>
      <w:r>
        <w:t>((</w:t>
      </w:r>
      <w:r>
        <w:rPr>
          <w:strike/>
        </w:rPr>
        <w:t xml:space="preserve">general recommendations for the authorization needed to advance the development of the corridor</w:t>
      </w:r>
      <w:r>
        <w:t>))</w:t>
      </w:r>
      <w:r>
        <w:rPr/>
        <w:t xml:space="preserve"> </w:t>
      </w:r>
      <w:r>
        <w:rPr>
          <w:u w:val="single"/>
        </w:rPr>
        <w:t xml:space="preserve">recommendations for a department-led ultra-high speed corridor engagement plan for policy leadership from elected officials</w:t>
      </w:r>
      <w:r>
        <w:rPr/>
        <w:t xml:space="preserve">.</w:t>
      </w:r>
    </w:p>
    <w:p>
      <w:pPr>
        <w:spacing w:before="0" w:after="0" w:line="408" w:lineRule="exact"/>
        <w:ind w:left="0" w:right="0" w:firstLine="576"/>
        <w:jc w:val="left"/>
      </w:pPr>
      <w:r>
        <w:rPr>
          <w:u w:val="single"/>
        </w:rPr>
        <w:t xml:space="preserve">(c)</w:t>
      </w:r>
      <w:r>
        <w:rPr/>
        <w:t xml:space="preserve"> This study must build on the results of the 2018 Washington state ultra high-speed ground transportation business case analysis and the 2019 Washington state ultra high-speed ground transportation study findings report. The department shall consult with the transportation committees of the legislature regarding all issues related to proposed corridor governance.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development work referenced in (b) of this subsection is intended to identify and make recommendations related to specific entities, including interjurisdictional entities, policies, and processes required for the purposes of furthering preliminary analysis efforts for the ultra high-speed ground transportation corridor. This development work is not intended to authorize one or more entities to assume decision making authority for the design, construction, or operation of an ultra high-speed rail corridor.</w:t>
      </w:r>
    </w:p>
    <w:p>
      <w:pPr>
        <w:spacing w:before="0" w:after="0" w:line="408" w:lineRule="exact"/>
        <w:ind w:left="0" w:right="0" w:firstLine="576"/>
        <w:jc w:val="left"/>
      </w:pPr>
      <w:r>
        <w:t>((</w:t>
      </w:r>
      <w:r>
        <w:rPr>
          <w:strike/>
        </w:rPr>
        <w:t xml:space="preserve">(d)</w:t>
      </w:r>
      <w:r>
        <w:t>))</w:t>
      </w:r>
      <w:r>
        <w:rPr/>
        <w:t xml:space="preserve"> </w:t>
      </w:r>
      <w:r>
        <w:rPr>
          <w:u w:val="single"/>
        </w:rPr>
        <w:t xml:space="preserve">(e) By January 1, 2021, the department shall provide to the governor and the transportation committees of the legislature an interim update on the study required under this subsection (1).</w:t>
      </w:r>
      <w:r>
        <w:rPr/>
        <w:t xml:space="preserve"> By </w:t>
      </w:r>
      <w:r>
        <w:t>((</w:t>
      </w:r>
      <w:r>
        <w:rPr>
          <w:strike/>
        </w:rPr>
        <w:t xml:space="preserve">December</w:t>
      </w:r>
      <w:r>
        <w:t>))</w:t>
      </w:r>
      <w:r>
        <w:rPr/>
        <w:t xml:space="preserve"> </w:t>
      </w:r>
      <w:r>
        <w:rPr>
          <w:u w:val="single"/>
        </w:rPr>
        <w:t xml:space="preserve">June</w:t>
      </w:r>
      <w:r>
        <w:rPr/>
        <w:t xml:space="preserve"> 1, </w:t>
      </w:r>
      <w:r>
        <w:t>((</w:t>
      </w:r>
      <w:r>
        <w:rPr>
          <w:strike/>
        </w:rPr>
        <w:t xml:space="preserve">2020</w:t>
      </w:r>
      <w:r>
        <w:t>))</w:t>
      </w:r>
      <w:r>
        <w:rPr/>
        <w:t xml:space="preserve"> </w:t>
      </w:r>
      <w:r>
        <w:rPr>
          <w:u w:val="single"/>
        </w:rPr>
        <w:t xml:space="preserve">2021</w:t>
      </w:r>
      <w:r>
        <w:rPr/>
        <w:t xml:space="preserve">, the department shall provide to the governor and the transportation committees of the legislature a report of the study's findings regarding the three elements noted in this subsection. As applicable, the report should also be sent to the executive and legislative branches of government in the state of Oregon and appropriate government bodies in the province of British Columbia.</w:t>
      </w:r>
    </w:p>
    <w:p>
      <w:pPr>
        <w:spacing w:before="0" w:after="0" w:line="408" w:lineRule="exact"/>
        <w:ind w:left="0" w:right="0" w:firstLine="576"/>
        <w:jc w:val="left"/>
      </w:pPr>
      <w:r>
        <w:rPr/>
        <w:t xml:space="preserve">(2)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$12,190,000</w:t>
      </w:r>
      <w:r>
        <w:t>))</w:t>
      </w:r>
    </w:p>
    <w:p>
      <w:pPr>
        <w:spacing w:before="0" w:after="0" w:line="408" w:lineRule="exact"/>
        <w:ind w:left="0" w:right="0" w:firstLine="0"/>
        <w:jc w:val="left"/>
        <w:tabs>
          <w:tab w:val="right" w:leader="none" w:pos="9936"/>
        </w:tabs>
      </w:pPr>
      <w:r>
        <w:tab/>
      </w:r>
      <w:r>
        <w:rPr>
          <w:u w:val="single"/>
        </w:rPr>
        <w:t xml:space="preserve">$12,183,000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$350,000</w:t>
      </w:r>
    </w:p>
    <w:p>
      <w:pPr>
        <w:tabs>
          <w:tab w:val="right" w:leader="dot" w:pos="9936"/>
        </w:tabs>
        <w:ind w:left="0" w:right="0" w:firstLine="1440"/>
      </w:pPr>
      <w:r>
        <w:rPr/>
        <w:t xml:space="preserve">TOTAL APPROPRIATION</w:t>
      </w:r>
      <w:r>
        <w:tab/>
      </w:r>
      <w:r>
        <w:rPr>
          <w:strike/>
        </w:rPr>
        <w:t xml:space="preserve">$15,239,000</w:t>
      </w:r>
    </w:p>
    <w:p>
      <w:pPr>
        <w:spacing w:before="0" w:after="0" w:line="408" w:lineRule="exact"/>
        <w:ind w:left="0" w:right="0" w:firstLine="0"/>
        <w:jc w:val="left"/>
        <w:tabs>
          <w:tab w:val="right" w:leader="none" w:pos="9936"/>
        </w:tabs>
      </w:pPr>
      <w:r>
        <w:tab/>
      </w:r>
      <w:r>
        <w:rPr>
          <w:u w:val="single"/>
        </w:rPr>
        <w:t xml:space="preserve">$15,232,000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multimodal transportation account</w:t>
      </w:r>
      <w:r>
        <w:rPr>
          <w:rFonts w:ascii="Times New Roman" w:hAnsi="Times New Roman"/>
        </w:rPr>
        <w:t xml:space="preserve">—</w:t>
      </w:r>
      <w:r>
        <w:rPr/>
        <w:t xml:space="preserve">state appropriation is provided solely for a study by the Puget Sound regional council of new passenger ferry service to better connect communities throughout the twelve county Puget Sound region. The study must assess potential new routes, identify future terminal locations, and provide recommendations to accelerate the electrification of the ferry fleet. The study must identify future passenger only demand throughout Western Washington, analyze potential routes and terminal locations on Puget Sound, Lake Washington, and Lake Union with an emphasis on preserving waterfront opportunities in public ownership and opportunities for partnership. The study must determine whether and when the passenger ferry service achieves a net reduction in carbon emissions including an analysis of the emissions of modes that passengers would otherwise have used. The study must estimate capital and operating costs for routes and terminals. The study must include early and continuous outreach with all interested stakeholders and a report to the legislature and all interested parties by January 31, 2021.</w:t>
      </w:r>
    </w:p>
    <w:p>
      <w:pPr>
        <w:spacing w:before="0" w:after="0" w:line="408" w:lineRule="exact"/>
        <w:ind w:left="0" w:right="0" w:firstLine="576"/>
        <w:jc w:val="left"/>
      </w:pPr>
      <w:r>
        <w:rPr/>
        <w:t xml:space="preserve">(2) $1,142,000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with priority given to barriers that share the same stream system as state-owned fish passage barriers. The study must identify, map, and provide a preliminary assessment of county-owned barriers that need correction, and provide, where possible, preliminary costs estimates for each barrier correction. The study must provide recommendations on:</w:t>
      </w:r>
    </w:p>
    <w:p>
      <w:pPr>
        <w:spacing w:before="0" w:after="0" w:line="408" w:lineRule="exact"/>
        <w:ind w:left="0" w:right="0" w:firstLine="576"/>
        <w:jc w:val="left"/>
      </w:pPr>
      <w:r>
        <w:rPr/>
        <w:t xml:space="preserve">(i) How to prioritize county-owned barriers within the same stream system of state-owned barriers in the current six-year construction plan to maximize state investment; and</w:t>
      </w:r>
    </w:p>
    <w:p>
      <w:pPr>
        <w:spacing w:before="0" w:after="0" w:line="408" w:lineRule="exact"/>
        <w:ind w:left="0" w:right="0" w:firstLine="576"/>
        <w:jc w:val="left"/>
      </w:pPr>
      <w:r>
        <w:rPr/>
        <w:t xml:space="preserve">(ii) How future state six-year construction plans should incorporate county-owned barriers;</w:t>
      </w:r>
    </w:p>
    <w:p>
      <w:pPr>
        <w:spacing w:before="0" w:after="0" w:line="408" w:lineRule="exact"/>
        <w:ind w:left="0" w:right="0" w:firstLine="576"/>
        <w:jc w:val="left"/>
      </w:pPr>
      <w:r>
        <w:rPr/>
        <w:t xml:space="preserve">(b) Update the local agency guidelines manual, including exploring alternatives within the local agency guidelines manual on county priorities;</w:t>
      </w:r>
    </w:p>
    <w:p>
      <w:pPr>
        <w:spacing w:before="0" w:after="0" w:line="408" w:lineRule="exact"/>
        <w:ind w:left="0" w:right="0" w:firstLine="576"/>
        <w:jc w:val="left"/>
      </w:pPr>
      <w:r>
        <w:rPr/>
        <w:t xml:space="preserve">(c) Study the current state of county transportation funding, identify emerging issues, and identify potential future alternative transportation fuel funding sources to meet current and future needs.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$18,094,000</w:t>
      </w:r>
      <w:r>
        <w:t>))</w:t>
      </w:r>
    </w:p>
    <w:p>
      <w:pPr>
        <w:spacing w:before="0" w:after="0" w:line="408" w:lineRule="exact"/>
        <w:ind w:left="0" w:right="0" w:firstLine="0"/>
        <w:jc w:val="left"/>
        <w:tabs>
          <w:tab w:val="right" w:leader="none" w:pos="9936"/>
        </w:tabs>
      </w:pPr>
      <w:r>
        <w:tab/>
      </w:r>
      <w:r>
        <w:rPr>
          <w:u w:val="single"/>
        </w:rPr>
        <w:t xml:space="preserve">$16,215,000</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$81,000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$21,220,000</w:t>
      </w:r>
      <w:r>
        <w:t>))</w:t>
      </w:r>
    </w:p>
    <w:p>
      <w:pPr>
        <w:spacing w:before="0" w:after="0" w:line="408" w:lineRule="exact"/>
        <w:ind w:left="0" w:right="0" w:firstLine="0"/>
        <w:jc w:val="left"/>
        <w:tabs>
          <w:tab w:val="right" w:leader="none" w:pos="9936"/>
        </w:tabs>
      </w:pPr>
      <w:r>
        <w:tab/>
      </w:r>
      <w:r>
        <w:rPr>
          <w:u w:val="single"/>
        </w:rPr>
        <w:t xml:space="preserve">$16,599,000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$1,899,000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$1,320,000</w:t>
      </w:r>
      <w:r>
        <w:t>))</w:t>
      </w:r>
    </w:p>
    <w:p>
      <w:pPr>
        <w:spacing w:before="0" w:after="0" w:line="408" w:lineRule="exact"/>
        <w:ind w:left="0" w:right="0" w:firstLine="0"/>
        <w:jc w:val="left"/>
        <w:tabs>
          <w:tab w:val="right" w:leader="none" w:pos="9936"/>
        </w:tabs>
      </w:pPr>
      <w:r>
        <w:tab/>
      </w:r>
      <w:r>
        <w:rPr>
          <w:u w:val="single"/>
        </w:rPr>
        <w:t xml:space="preserve">$1,250,000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$5,000,000</w:t>
      </w:r>
    </w:p>
    <w:p>
      <w:pPr>
        <w:tabs>
          <w:tab w:val="right" w:leader="dot" w:pos="9936"/>
        </w:tabs>
        <w:ind w:left="0" w:right="0" w:firstLine="1440"/>
      </w:pPr>
      <w:r>
        <w:rPr/>
        <w:t xml:space="preserve">TOTAL APPROPRIATION</w:t>
      </w:r>
      <w:r>
        <w:tab/>
      </w:r>
      <w:r>
        <w:rPr>
          <w:strike/>
        </w:rPr>
        <w:t xml:space="preserve">$42,884,000</w:t>
      </w:r>
    </w:p>
    <w:p>
      <w:pPr>
        <w:tabs>
          <w:tab w:val="right" w:leader="none" w:pos="9936"/>
        </w:tabs>
        <w:ind w:left="0" w:right="0" w:firstLine="1440"/>
      </w:pPr>
      <w:r>
        <w:tab/>
      </w:r>
      <w:r>
        <w:rPr>
          <w:u w:val="single"/>
        </w:rPr>
        <w:t xml:space="preserve">$46,044,000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2019-3 as developed April 27, 2019,</w:t>
      </w:r>
      <w:r>
        <w:t>))</w:t>
      </w:r>
      <w:r>
        <w:rPr/>
        <w:t xml:space="preserve"> </w:t>
      </w:r>
      <w:r>
        <w:rPr>
          <w:u w:val="single"/>
        </w:rPr>
        <w:t xml:space="preserve">2020-3 as developed February 25, 2020, Senate Chair</w:t>
      </w:r>
      <w:r>
        <w:rPr/>
        <w:t xml:space="preserve"> FMSIB Project List.</w:t>
      </w:r>
    </w:p>
    <w:p>
      <w:pPr>
        <w:spacing w:before="0" w:after="0" w:line="408" w:lineRule="exact"/>
        <w:ind w:left="0" w:right="0" w:firstLine="576"/>
        <w:jc w:val="left"/>
      </w:pPr>
      <w:r>
        <w:rPr/>
        <w:t xml:space="preserve">(2) </w:t>
      </w:r>
      <w:r>
        <w:t>((</w:t>
      </w:r>
      <w:r>
        <w:rPr>
          <w:strike/>
        </w:rPr>
        <w:t xml:space="preserve">Until directed by the legislature, the board may not initiate a new call for projects. By January 1, 2020, the board must report to the legislature on alternative proposals to revise its project award and obligation process, which result in lower reappropriations.</w:t>
      </w:r>
      <w:r>
        <w:t>))</w:t>
      </w:r>
      <w:r>
        <w:rPr/>
        <w:t xml:space="preserve"> </w:t>
      </w:r>
      <w:r>
        <w:rPr>
          <w:u w:val="single"/>
        </w:rPr>
        <w:t xml:space="preserve">It is the intent of the legislature that no capital projects be delayed as a result of revenue reductions, but that as a short-term solution appropriation authority for the freight mobility strategic investment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(3) $5,000,000 of the motor vehicle account</w:t>
      </w:r>
      <w:r>
        <w:rPr>
          <w:rFonts w:ascii="Times New Roman" w:hAnsi="Times New Roman"/>
          <w:u w:val="single"/>
        </w:rPr>
        <w:t xml:space="preserve">—</w:t>
      </w:r>
      <w:r>
        <w:rPr>
          <w:u w:val="single"/>
        </w:rPr>
        <w:t xml:space="preserve">state appropriation and $5,000,000 of the multimodal transportation account</w:t>
      </w:r>
      <w:r>
        <w:rPr>
          <w:rFonts w:ascii="Times New Roman" w:hAnsi="Times New Roman"/>
          <w:u w:val="single"/>
        </w:rPr>
        <w:t xml:space="preserve">—</w:t>
      </w:r>
      <w:r>
        <w:rPr>
          <w:u w:val="single"/>
        </w:rPr>
        <w:t xml:space="preserve">state appropriation are provided solely as restitutive expenditure authority for the freight mobility strategic investment board's capital grant programs,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$65,996,000</w:t>
      </w:r>
      <w:r>
        <w:t>))</w:t>
      </w:r>
    </w:p>
    <w:p>
      <w:pPr>
        <w:spacing w:before="0" w:after="0" w:line="408" w:lineRule="exact"/>
        <w:ind w:left="0" w:right="0" w:firstLine="0"/>
        <w:jc w:val="left"/>
        <w:tabs>
          <w:tab w:val="right" w:leader="none" w:pos="9936"/>
        </w:tabs>
      </w:pPr>
      <w:r>
        <w:tab/>
      </w:r>
      <w:r>
        <w:rPr>
          <w:u w:val="single"/>
        </w:rPr>
        <w:t xml:space="preserve">$59,773,000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$1,456,000</w:t>
      </w:r>
      <w:r>
        <w:t>))</w:t>
      </w:r>
    </w:p>
    <w:p>
      <w:pPr>
        <w:spacing w:before="0" w:after="0" w:line="408" w:lineRule="exact"/>
        <w:ind w:left="0" w:right="0" w:firstLine="0"/>
        <w:jc w:val="left"/>
        <w:tabs>
          <w:tab w:val="right" w:leader="none" w:pos="9936"/>
        </w:tabs>
      </w:pPr>
      <w:r>
        <w:tab/>
      </w:r>
      <w:r>
        <w:rPr>
          <w:u w:val="single"/>
        </w:rPr>
        <w:t xml:space="preserve">$4,456,000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$39,590,000</w:t>
      </w:r>
    </w:p>
    <w:p>
      <w:pPr>
        <w:tabs>
          <w:tab w:val="right" w:leader="dot" w:pos="9936"/>
        </w:tabs>
        <w:ind w:left="0" w:right="0" w:firstLine="1440"/>
      </w:pPr>
      <w:r>
        <w:rPr/>
        <w:t xml:space="preserve">TOTAL APPROPRIATION</w:t>
      </w:r>
      <w:r>
        <w:tab/>
      </w:r>
      <w:r>
        <w:rPr>
          <w:strike/>
        </w:rPr>
        <w:t xml:space="preserve">$107,042,000</w:t>
      </w:r>
    </w:p>
    <w:p>
      <w:pPr>
        <w:tabs>
          <w:tab w:val="right" w:leader="none" w:pos="9936"/>
        </w:tabs>
        <w:ind w:left="0" w:right="0" w:firstLine="1440"/>
      </w:pPr>
      <w:r>
        <w:tab/>
      </w:r>
      <w:r>
        <w:rPr>
          <w:u w:val="single"/>
        </w:rPr>
        <w:t xml:space="preserve">$103,819,000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It is the intent of the legislature that no capital projects be delayed as a result of revenue reductions, but that as a short-term solution appropriation authority for the county road administration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(2) $3,000,000 of the motor vehicle account</w:t>
      </w:r>
      <w:r>
        <w:rPr>
          <w:rFonts w:ascii="Times New Roman" w:hAnsi="Times New Roman"/>
          <w:u w:val="single"/>
        </w:rPr>
        <w:t xml:space="preserve">—</w:t>
      </w:r>
      <w:r>
        <w:rPr>
          <w:u w:val="single"/>
        </w:rPr>
        <w:t xml:space="preserve">state appropriation is provided solely as restitutive expenditure authority for the county road administration board's capital grant programs,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$5,890,000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$228,510,000</w:t>
      </w:r>
      <w:r>
        <w:t>))</w:t>
      </w:r>
    </w:p>
    <w:p>
      <w:pPr>
        <w:spacing w:before="0" w:after="0" w:line="408" w:lineRule="exact"/>
        <w:ind w:left="0" w:right="0" w:firstLine="0"/>
        <w:jc w:val="left"/>
        <w:tabs>
          <w:tab w:val="right" w:leader="none" w:pos="9936"/>
        </w:tabs>
      </w:pPr>
      <w:r>
        <w:tab/>
      </w:r>
      <w:r>
        <w:rPr>
          <w:u w:val="single"/>
        </w:rPr>
        <w:t xml:space="preserve">$220,627,000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$14,670,000</w:t>
      </w:r>
      <w:r>
        <w:t>))</w:t>
      </w:r>
    </w:p>
    <w:p>
      <w:pPr>
        <w:spacing w:before="0" w:after="0" w:line="408" w:lineRule="exact"/>
        <w:ind w:left="0" w:right="0" w:firstLine="0"/>
        <w:jc w:val="left"/>
        <w:tabs>
          <w:tab w:val="right" w:leader="none" w:pos="9936"/>
        </w:tabs>
      </w:pPr>
      <w:r>
        <w:tab/>
      </w:r>
      <w:r>
        <w:rPr>
          <w:u w:val="single"/>
        </w:rPr>
        <w:t xml:space="preserve">$10,200,000</w:t>
      </w:r>
    </w:p>
    <w:p>
      <w:pPr>
        <w:tabs>
          <w:tab w:val="right" w:leader="dot" w:pos="9936"/>
        </w:tabs>
        <w:ind w:left="0" w:right="0" w:firstLine="1440"/>
      </w:pPr>
      <w:r>
        <w:rPr/>
        <w:t xml:space="preserve">TOTAL APPROPRIATION</w:t>
      </w:r>
      <w:r>
        <w:tab/>
      </w:r>
      <w:r>
        <w:rPr>
          <w:strike/>
        </w:rPr>
        <w:t xml:space="preserve">$249,070,000</w:t>
      </w:r>
    </w:p>
    <w:p>
      <w:pPr>
        <w:tabs>
          <w:tab w:val="right" w:leader="none" w:pos="9936"/>
        </w:tabs>
        <w:ind w:left="0" w:right="0" w:firstLine="1440"/>
      </w:pPr>
      <w:r>
        <w:tab/>
      </w:r>
      <w:r>
        <w:rPr>
          <w:u w:val="single"/>
        </w:rPr>
        <w:t xml:space="preserve">$241,717,000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$9,315,000 of the transportation improvement account</w:t>
      </w:r>
      <w:r>
        <w:rPr>
          <w:rFonts w:ascii="Times New Roman" w:hAnsi="Times New Roman"/>
        </w:rPr>
        <w:t xml:space="preserve">—</w:t>
      </w:r>
      <w:r>
        <w:rPr/>
        <w:t xml:space="preserve">state appropriation is provided solely for the Relight Washington Program.</w:t>
      </w:r>
    </w:p>
    <w:p>
      <w:pPr>
        <w:spacing w:before="0" w:after="0" w:line="408" w:lineRule="exact"/>
        <w:ind w:left="0" w:right="0" w:firstLine="576"/>
        <w:jc w:val="left"/>
      </w:pPr>
      <w:r>
        <w:rPr>
          <w:u w:val="single"/>
        </w:rPr>
        <w:t xml:space="preserve">(2) It is the intent of the legislature that no capital projects be delayed as a result of revenue reductions, but that as a short-term solution appropriation authority for the transportation improvement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(3) $5,000,000 of the motor vehicle account</w:t>
      </w:r>
      <w:r>
        <w:rPr>
          <w:rFonts w:ascii="Times New Roman" w:hAnsi="Times New Roman"/>
          <w:u w:val="single"/>
        </w:rPr>
        <w:t xml:space="preserve">—</w:t>
      </w:r>
      <w:r>
        <w:rPr>
          <w:u w:val="single"/>
        </w:rPr>
        <w:t xml:space="preserve">state appropriation is provided solely as restitutive expenditure authority for the transportation improvement board's capital grant programs,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$50,990,000</w:t>
      </w:r>
      <w:r>
        <w:t>))</w:t>
      </w:r>
    </w:p>
    <w:p>
      <w:pPr>
        <w:spacing w:before="0" w:after="0" w:line="408" w:lineRule="exact"/>
        <w:ind w:left="0" w:right="0" w:firstLine="0"/>
        <w:jc w:val="left"/>
        <w:tabs>
          <w:tab w:val="right" w:leader="none" w:pos="9936"/>
        </w:tabs>
      </w:pPr>
      <w:r>
        <w:tab/>
      </w:r>
      <w:r>
        <w:rPr>
          <w:u w:val="single"/>
        </w:rPr>
        <w:t xml:space="preserve">$51,187,000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$42,497,000</w:t>
      </w:r>
      <w:r>
        <w:t>))</w:t>
      </w:r>
    </w:p>
    <w:p>
      <w:pPr>
        <w:spacing w:before="0" w:after="0" w:line="408" w:lineRule="exact"/>
        <w:ind w:left="0" w:right="0" w:firstLine="0"/>
        <w:jc w:val="left"/>
        <w:tabs>
          <w:tab w:val="right" w:leader="none" w:pos="9936"/>
        </w:tabs>
      </w:pPr>
      <w:r>
        <w:tab/>
      </w:r>
      <w:r>
        <w:rPr>
          <w:u w:val="single"/>
        </w:rPr>
        <w:t xml:space="preserve">$51,523,000</w:t>
      </w:r>
    </w:p>
    <w:p>
      <w:pPr>
        <w:tabs>
          <w:tab w:val="right" w:leader="dot" w:pos="9936"/>
        </w:tabs>
        <w:ind w:left="0" w:right="0" w:firstLine="1440"/>
      </w:pPr>
      <w:r>
        <w:rPr/>
        <w:t xml:space="preserve">TOTAL APPROPRIATION</w:t>
      </w:r>
      <w:r>
        <w:tab/>
      </w:r>
      <w:r>
        <w:rPr>
          <w:strike/>
        </w:rPr>
        <w:t xml:space="preserve">$93,487,000</w:t>
      </w:r>
    </w:p>
    <w:p>
      <w:pPr>
        <w:tabs>
          <w:tab w:val="right" w:leader="none" w:pos="9936"/>
        </w:tabs>
        <w:ind w:left="0" w:right="0" w:firstLine="1440"/>
      </w:pPr>
      <w:r>
        <w:tab/>
      </w:r>
      <w:r>
        <w:rPr>
          <w:u w:val="single"/>
        </w:rPr>
        <w:t xml:space="preserve">$102,710,000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$42,497,000</w:t>
      </w:r>
      <w:r>
        <w:t>))</w:t>
      </w:r>
      <w:r>
        <w:rPr/>
        <w:t xml:space="preserve"> </w:t>
      </w:r>
      <w:r>
        <w:rPr>
          <w:u w:val="single"/>
        </w:rPr>
        <w:t xml:space="preserve">$51,523,000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w:t>
      </w:r>
      <w:r>
        <w:t>((</w:t>
      </w:r>
      <w:r>
        <w:rPr>
          <w:strike/>
        </w:rPr>
        <w:t xml:space="preserve">$43,100,000</w:t>
      </w:r>
      <w:r>
        <w:t>))</w:t>
      </w:r>
      <w:r>
        <w:rPr/>
        <w:t xml:space="preserve"> </w:t>
      </w:r>
      <w:r>
        <w:rPr>
          <w:u w:val="single"/>
        </w:rPr>
        <w:t xml:space="preserve">$43,297,000</w:t>
      </w:r>
      <w:r>
        <w:rPr/>
        <w:t xml:space="preserve">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signing a not less than twenty-year agreement to pay a share of any financing contract issued pursuant to chapter 39.94 RCW.</w:t>
      </w:r>
    </w:p>
    <w:p>
      <w:pPr>
        <w:spacing w:before="0" w:after="0" w:line="408" w:lineRule="exact"/>
        <w:ind w:left="0" w:right="0" w:firstLine="576"/>
        <w:jc w:val="left"/>
      </w:pPr>
      <w:r>
        <w:rPr/>
        <w:t xml:space="preserve">(b) Payments from the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0" w:after="0" w:line="408" w:lineRule="exact"/>
        <w:ind w:left="0" w:right="0" w:firstLine="576"/>
        <w:jc w:val="left"/>
      </w:pPr>
      <w:r>
        <w:rPr/>
        <w:t xml:space="preserve">(3) $1,565,000 from the motor vehicle account</w:t>
      </w:r>
      <w:r>
        <w:rPr>
          <w:rFonts w:ascii="Times New Roman" w:hAnsi="Times New Roman"/>
        </w:rPr>
        <w:t xml:space="preserve">—</w:t>
      </w:r>
      <w:r>
        <w:rPr/>
        <w:t xml:space="preserve">state appropriation is provided solely for furniture for the renovated Northwest Region Headquarters at Dayton Avenue. The department must efficiently furnish the renovated building. </w:t>
      </w:r>
      <w:r>
        <w:t>((</w:t>
      </w:r>
      <w:r>
        <w:rPr>
          <w:strike/>
        </w:rPr>
        <w:t xml:space="preserve">The amount provided in this subsection is the maximum the department may spend on furniture for this facility.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 Toll Lanes Operations</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$7,000,000</w:t>
      </w:r>
      <w:r>
        <w:t>))</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$325,275,000</w:t>
      </w:r>
      <w:r>
        <w:t>))</w:t>
      </w:r>
    </w:p>
    <w:p>
      <w:pPr>
        <w:spacing w:before="0" w:after="0" w:line="408" w:lineRule="exact"/>
        <w:ind w:left="0" w:right="0" w:firstLine="0"/>
        <w:jc w:val="left"/>
        <w:tabs>
          <w:tab w:val="right" w:leader="none" w:pos="9936"/>
        </w:tabs>
      </w:pPr>
      <w:r>
        <w:tab/>
      </w:r>
      <w:r>
        <w:rPr>
          <w:u w:val="single"/>
        </w:rPr>
        <w:t xml:space="preserve">$408,660,000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$92,504,000</w:t>
      </w:r>
      <w:r>
        <w:t>))</w:t>
      </w:r>
    </w:p>
    <w:p>
      <w:pPr>
        <w:spacing w:before="0" w:after="0" w:line="408" w:lineRule="exact"/>
        <w:ind w:left="0" w:right="0" w:firstLine="0"/>
        <w:jc w:val="left"/>
        <w:tabs>
          <w:tab w:val="right" w:leader="none" w:pos="9936"/>
        </w:tabs>
      </w:pPr>
      <w:r>
        <w:tab/>
      </w:r>
      <w:r>
        <w:rPr>
          <w:u w:val="single"/>
        </w:rPr>
        <w:t xml:space="preserve">$141,611,000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$154,337,000</w:t>
      </w:r>
      <w:r>
        <w:t>))</w:t>
      </w:r>
    </w:p>
    <w:p>
      <w:pPr>
        <w:spacing w:before="0" w:after="0" w:line="408" w:lineRule="exact"/>
        <w:ind w:left="0" w:right="0" w:firstLine="0"/>
        <w:jc w:val="left"/>
        <w:tabs>
          <w:tab w:val="right" w:leader="none" w:pos="9936"/>
        </w:tabs>
      </w:pPr>
      <w:r>
        <w:tab/>
      </w:r>
      <w:r>
        <w:rPr>
          <w:u w:val="single"/>
        </w:rPr>
        <w:t xml:space="preserve">$167,313,000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$26,839,000</w:t>
      </w:r>
      <w:r>
        <w:t>))</w:t>
      </w:r>
    </w:p>
    <w:p>
      <w:pPr>
        <w:spacing w:before="0" w:after="0" w:line="408" w:lineRule="exact"/>
        <w:ind w:left="0" w:right="0" w:firstLine="0"/>
        <w:jc w:val="left"/>
        <w:tabs>
          <w:tab w:val="right" w:leader="none" w:pos="9936"/>
        </w:tabs>
      </w:pPr>
      <w:r>
        <w:tab/>
      </w:r>
      <w:r>
        <w:rPr>
          <w:u w:val="single"/>
        </w:rPr>
        <w:t xml:space="preserve">$70,404,000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$2,137,381,000</w:t>
      </w:r>
      <w:r>
        <w:t>))</w:t>
      </w:r>
    </w:p>
    <w:p>
      <w:pPr>
        <w:spacing w:before="0" w:after="0" w:line="408" w:lineRule="exact"/>
        <w:ind w:left="0" w:right="0" w:firstLine="0"/>
        <w:jc w:val="left"/>
        <w:tabs>
          <w:tab w:val="right" w:leader="none" w:pos="9936"/>
        </w:tabs>
      </w:pPr>
      <w:r>
        <w:tab/>
      </w:r>
      <w:r>
        <w:rPr>
          <w:u w:val="single"/>
        </w:rPr>
        <w:t xml:space="preserve">$2,413,452,000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$81,000,000</w:t>
      </w:r>
      <w:r>
        <w:t>))</w:t>
      </w:r>
    </w:p>
    <w:p>
      <w:pPr>
        <w:spacing w:before="0" w:after="0" w:line="408" w:lineRule="exact"/>
        <w:ind w:left="0" w:right="0" w:firstLine="0"/>
        <w:jc w:val="left"/>
        <w:tabs>
          <w:tab w:val="right" w:leader="none" w:pos="9936"/>
        </w:tabs>
      </w:pPr>
      <w:r>
        <w:tab/>
      </w:r>
      <w:r>
        <w:rPr>
          <w:u w:val="single"/>
        </w:rPr>
        <w:t xml:space="preserve">$72,134,000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$5,408,000</w:t>
      </w:r>
      <w:r>
        <w:t>))</w:t>
      </w:r>
    </w:p>
    <w:p>
      <w:pPr>
        <w:spacing w:before="0" w:after="0" w:line="408" w:lineRule="exact"/>
        <w:ind w:left="0" w:right="0" w:firstLine="0"/>
        <w:jc w:val="left"/>
        <w:tabs>
          <w:tab w:val="right" w:leader="none" w:pos="9936"/>
        </w:tabs>
      </w:pPr>
      <w:r>
        <w:tab/>
      </w:r>
      <w:r>
        <w:rPr>
          <w:u w:val="single"/>
        </w:rPr>
        <w:t xml:space="preserve">$4,853,000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$77,956,000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$21,819,000</w:t>
      </w:r>
      <w:r>
        <w:t>))</w:t>
      </w:r>
    </w:p>
    <w:p>
      <w:pPr>
        <w:spacing w:before="0" w:after="0" w:line="408" w:lineRule="exact"/>
        <w:ind w:left="0" w:right="0" w:firstLine="0"/>
        <w:jc w:val="left"/>
        <w:tabs>
          <w:tab w:val="right" w:leader="none" w:pos="9936"/>
        </w:tabs>
      </w:pPr>
      <w:r>
        <w:tab/>
      </w:r>
      <w:r>
        <w:rPr>
          <w:u w:val="single"/>
        </w:rPr>
        <w:t xml:space="preserve">$10,429,000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$48,036,000</w:t>
      </w:r>
      <w:r>
        <w:t>))</w:t>
      </w:r>
    </w:p>
    <w:p>
      <w:pPr>
        <w:spacing w:before="0" w:after="0" w:line="408" w:lineRule="exact"/>
        <w:ind w:left="0" w:right="0" w:firstLine="0"/>
        <w:jc w:val="left"/>
        <w:tabs>
          <w:tab w:val="right" w:leader="none" w:pos="9936"/>
        </w:tabs>
      </w:pPr>
      <w:r>
        <w:tab/>
      </w:r>
      <w:r>
        <w:rPr>
          <w:u w:val="single"/>
        </w:rPr>
        <w:t xml:space="preserve">$90,027,000</w:t>
      </w:r>
    </w:p>
    <w:p>
      <w:pPr>
        <w:tabs>
          <w:tab w:val="right" w:leader="dot" w:pos="9936"/>
        </w:tabs>
        <w:ind w:left="0" w:right="0" w:firstLine="1440"/>
      </w:pPr>
      <w:r>
        <w:rPr/>
        <w:t xml:space="preserve">TOTAL APPROPRIATION</w:t>
      </w:r>
      <w:r>
        <w:tab/>
      </w:r>
      <w:r>
        <w:rPr>
          <w:strike/>
        </w:rPr>
        <w:t xml:space="preserve">$2,977,555,000</w:t>
      </w:r>
    </w:p>
    <w:p>
      <w:pPr>
        <w:spacing w:before="0" w:after="0" w:line="408" w:lineRule="exact"/>
        <w:ind w:left="0" w:right="0" w:firstLine="0"/>
        <w:jc w:val="left"/>
        <w:tabs>
          <w:tab w:val="right" w:leader="none" w:pos="9936"/>
        </w:tabs>
      </w:pPr>
      <w:r>
        <w:tab/>
      </w:r>
      <w:r>
        <w:rPr>
          <w:u w:val="single"/>
        </w:rPr>
        <w:t xml:space="preserve">$3,456,839,000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$1,519,899,000</w:t>
      </w:r>
      <w:r>
        <w:t>))</w:t>
      </w:r>
      <w:r>
        <w:rPr/>
        <w:t xml:space="preserve"> </w:t>
      </w:r>
      <w:r>
        <w:rPr>
          <w:u w:val="single"/>
        </w:rPr>
        <w:t xml:space="preserve">$1,809,342,000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$75,274,000</w:t>
      </w:r>
      <w:r>
        <w:t>))</w:t>
      </w:r>
      <w:r>
        <w:rPr/>
        <w:t xml:space="preserve"> </w:t>
      </w:r>
      <w:r>
        <w:rPr>
          <w:u w:val="single"/>
        </w:rPr>
        <w:t xml:space="preserve">$60,534,000</w:t>
      </w:r>
      <w:r>
        <w:rPr/>
        <w:t xml:space="preserve"> in proceeds from the sale of bonds authorized in RCW </w:t>
      </w:r>
      <w:r>
        <w:t>((</w:t>
      </w:r>
      <w:r>
        <w:rPr>
          <w:strike/>
        </w:rPr>
        <w:t xml:space="preserve">47.10.861</w:t>
      </w:r>
      <w:r>
        <w:t>))</w:t>
      </w:r>
      <w:r>
        <w:rPr/>
        <w:t xml:space="preserve"> </w:t>
      </w:r>
      <w:r>
        <w:rPr>
          <w:u w:val="single"/>
        </w:rPr>
        <w:t xml:space="preserve">47.10.812</w:t>
      </w:r>
      <w:r>
        <w:rPr/>
        <w:t xml:space="preserve">.</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$150,232,000</w:t>
      </w:r>
      <w:r>
        <w:t>))</w:t>
      </w:r>
      <w:r>
        <w:rPr/>
        <w:t xml:space="preserve"> </w:t>
      </w:r>
      <w:r>
        <w:rPr>
          <w:u w:val="single"/>
        </w:rPr>
        <w:t xml:space="preserve">$178,407,000</w:t>
      </w:r>
      <w:r>
        <w:rPr/>
        <w:t xml:space="preserve"> in proceeds from the sale of bonds authorized in RCW </w:t>
      </w:r>
      <w:r>
        <w:t>((</w:t>
      </w:r>
      <w:r>
        <w:rPr>
          <w:strike/>
        </w:rPr>
        <w:t xml:space="preserve">47.10.812</w:t>
      </w:r>
      <w:r>
        <w:t>))</w:t>
      </w:r>
      <w:r>
        <w:rPr/>
        <w:t xml:space="preserve"> </w:t>
      </w:r>
      <w:r>
        <w:rPr>
          <w:u w:val="single"/>
        </w:rPr>
        <w:t xml:space="preserve">47.10.873</w:t>
      </w:r>
      <w:r>
        <w:rPr/>
        <w:t xml:space="preserve">.</w:t>
      </w:r>
    </w:p>
    <w:p>
      <w:pPr>
        <w:spacing w:before="0" w:after="0" w:line="408" w:lineRule="exact"/>
        <w:ind w:left="0" w:right="0" w:firstLine="576"/>
        <w:jc w:val="left"/>
      </w:pPr>
      <w:r>
        <w:rPr/>
        <w:t xml:space="preserve">(7) The Alaskan Way viaduct replacement project account</w:t>
      </w:r>
      <w:r>
        <w:rPr>
          <w:rFonts w:ascii="Times New Roman" w:hAnsi="Times New Roman"/>
        </w:rPr>
        <w:t xml:space="preserve">—</w:t>
      </w:r>
      <w:r>
        <w:rPr/>
        <w:t xml:space="preserve">state appropriation includes up to $77,956,000 in proceeds from the sale of bonds authorized in RCW 47.10.873.</w:t>
      </w:r>
    </w:p>
    <w:p>
      <w:pPr>
        <w:spacing w:before="0" w:after="0" w:line="408" w:lineRule="exact"/>
        <w:ind w:left="0" w:right="0" w:firstLine="576"/>
        <w:jc w:val="left"/>
      </w:pPr>
      <w:r>
        <w:rPr/>
        <w:t xml:space="preserve">(8) </w:t>
      </w:r>
      <w:r>
        <w:t>((</w:t>
      </w:r>
      <w:r>
        <w:rPr>
          <w:strike/>
        </w:rPr>
        <w:t xml:space="preserve">The multimodal transportation account</w:t>
      </w:r>
      <w:r>
        <w:rPr>
          <w:rFonts w:ascii="Times New Roman" w:hAnsi="Times New Roman"/>
          <w:strike/>
        </w:rPr>
        <w:t xml:space="preserve">—</w:t>
      </w:r>
      <w:r>
        <w:rPr>
          <w:strike/>
        </w:rPr>
        <w:t xml:space="preserve">state appropriation includes up to $5,408,000 in proceeds from the sale of bonds authorized in RCW 47.10.867.</w:t>
      </w:r>
    </w:p>
    <w:p>
      <w:pPr>
        <w:spacing w:before="0" w:after="0" w:line="408" w:lineRule="exact"/>
        <w:ind w:left="0" w:right="0" w:firstLine="576"/>
        <w:jc w:val="left"/>
      </w:pPr>
      <w:r>
        <w:rPr>
          <w:strike/>
        </w:rPr>
        <w:t xml:space="preserve">(9) $90,464,000</w:t>
      </w:r>
      <w:r>
        <w:t>))</w:t>
      </w:r>
      <w:r>
        <w:rPr/>
        <w:t xml:space="preserve"> </w:t>
      </w:r>
      <w:r>
        <w:rPr>
          <w:u w:val="single"/>
        </w:rPr>
        <w:t xml:space="preserve">$165,798,000</w:t>
      </w:r>
      <w:r>
        <w:rPr/>
        <w:t xml:space="preserve"> of the transportation partnership account</w:t>
      </w:r>
      <w:r>
        <w:rPr>
          <w:rFonts w:ascii="Times New Roman" w:hAnsi="Times New Roman"/>
        </w:rPr>
        <w:t xml:space="preserve">—</w:t>
      </w:r>
      <w:r>
        <w:rPr/>
        <w:t xml:space="preserve">state appropriation, </w:t>
      </w:r>
      <w:r>
        <w:t>((</w:t>
      </w:r>
      <w:r>
        <w:rPr>
          <w:strike/>
        </w:rPr>
        <w:t xml:space="preserve">$7,006,000</w:t>
      </w:r>
      <w:r>
        <w:t>))</w:t>
      </w:r>
      <w:r>
        <w:rPr/>
        <w:t xml:space="preserve"> </w:t>
      </w:r>
      <w:r>
        <w:rPr>
          <w:u w:val="single"/>
        </w:rPr>
        <w:t xml:space="preserve">$19,790,000</w:t>
      </w:r>
      <w:r>
        <w:rPr/>
        <w:t xml:space="preserve"> of the motor vehicle account</w:t>
      </w:r>
      <w:r>
        <w:rPr>
          <w:rFonts w:ascii="Times New Roman" w:hAnsi="Times New Roman"/>
        </w:rPr>
        <w:t xml:space="preserve">—</w:t>
      </w:r>
      <w:r>
        <w:rPr/>
        <w:t xml:space="preserve">private/local appropriation, </w:t>
      </w:r>
      <w:r>
        <w:t>((</w:t>
      </w:r>
      <w:r>
        <w:rPr>
          <w:strike/>
        </w:rPr>
        <w:t xml:space="preserve">$3,383,000</w:t>
      </w:r>
      <w:r>
        <w:t>))</w:t>
      </w:r>
      <w:r>
        <w:rPr/>
        <w:t xml:space="preserve"> </w:t>
      </w:r>
      <w:r>
        <w:rPr>
          <w:u w:val="single"/>
        </w:rPr>
        <w:t xml:space="preserve">$3,384,000</w:t>
      </w:r>
      <w:r>
        <w:rPr/>
        <w:t xml:space="preserve"> of the transportation 2003 account (nickel account)</w:t>
      </w:r>
      <w:r>
        <w:rPr>
          <w:rFonts w:ascii="Times New Roman" w:hAnsi="Times New Roman"/>
        </w:rPr>
        <w:t xml:space="preserve">—</w:t>
      </w:r>
      <w:r>
        <w:rPr/>
        <w:t xml:space="preserve">state appropriation, $77,956,000 of the Alaskan Way viaduct replacement project account</w:t>
      </w:r>
      <w:r>
        <w:rPr>
          <w:rFonts w:ascii="Times New Roman" w:hAnsi="Times New Roman"/>
        </w:rPr>
        <w:t xml:space="preserve">—</w:t>
      </w:r>
      <w:r>
        <w:rPr/>
        <w:t xml:space="preserve">state appropriation, and $1,838,000 of the multimodal transportation account</w:t>
      </w:r>
      <w:r>
        <w:rPr>
          <w:rFonts w:ascii="Times New Roman" w:hAnsi="Times New Roman"/>
        </w:rPr>
        <w:t xml:space="preserve">—</w:t>
      </w:r>
      <w:r>
        <w:rPr/>
        <w:t xml:space="preserve">state appropriation are provided solely for the SR 99/Alaskan Way Viaduct Replacement project (809936Z). </w:t>
      </w:r>
      <w:r>
        <w:rPr>
          <w:u w:val="single"/>
        </w:rPr>
        <w:t xml:space="preserve">It is the intent of the legislature that the $25,000,000 increase in funding provided in the 2021-2023 fiscal biennium be covered by any legal damages paid to the state as a result of a lawsuit related to contractual provisions for construction and delivery of the Alaskan Way viaduct replacement project. The legislature intends that the $25,000,000 of the transportation partnership account</w:t>
      </w:r>
      <w:r>
        <w:rPr>
          <w:rFonts w:ascii="Times New Roman" w:hAnsi="Times New Roman"/>
          <w:u w:val="single"/>
        </w:rPr>
        <w:t xml:space="preserve">—</w:t>
      </w:r>
      <w:r>
        <w:rPr>
          <w:u w:val="single"/>
        </w:rPr>
        <w:t xml:space="preserve">state funds be repaid when those damages are recovered.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(11) $164,000,000</w:t>
      </w:r>
      <w:r>
        <w:t>))</w:t>
      </w:r>
      <w:r>
        <w:rPr/>
        <w:t xml:space="preserve"> </w:t>
      </w:r>
      <w:r>
        <w:rPr>
          <w:u w:val="single"/>
        </w:rPr>
        <w:t xml:space="preserve">(10) $168,655,000</w:t>
      </w:r>
      <w:r>
        <w:rPr/>
        <w:t xml:space="preserve"> of the connecting Washington account</w:t>
      </w:r>
      <w:r>
        <w:rPr>
          <w:rFonts w:ascii="Times New Roman" w:hAnsi="Times New Roman"/>
        </w:rPr>
        <w:t xml:space="preserve">—</w:t>
      </w:r>
      <w:r>
        <w:rPr/>
        <w:t xml:space="preserve">state appropriation </w:t>
      </w:r>
      <w:r>
        <w:t>((</w:t>
      </w:r>
      <w:r>
        <w:rPr>
          <w:strike/>
        </w:rPr>
        <w:t xml:space="preserve">is</w:t>
      </w:r>
      <w:r>
        <w:t>))</w:t>
      </w:r>
      <w:r>
        <w:rPr>
          <w:u w:val="single"/>
        </w:rPr>
        <w:t xml:space="preserve">, $1,052,000 of the special category C account</w:t>
      </w:r>
      <w:r>
        <w:rPr>
          <w:rFonts w:ascii="Times New Roman" w:hAnsi="Times New Roman"/>
          <w:u w:val="single"/>
        </w:rPr>
        <w:t xml:space="preserve">—</w:t>
      </w:r>
      <w:r>
        <w:rPr>
          <w:u w:val="single"/>
        </w:rPr>
        <w:t xml:space="preserve">state appropriation, and $738,000 of the motor vehicle account</w:t>
      </w:r>
      <w:r>
        <w:rPr>
          <w:rFonts w:ascii="Times New Roman" w:hAnsi="Times New Roman"/>
          <w:u w:val="single"/>
        </w:rPr>
        <w:t xml:space="preserve">—</w:t>
      </w:r>
      <w:r>
        <w:rPr>
          <w:u w:val="single"/>
        </w:rPr>
        <w:t xml:space="preserve">private/local appropriation are</w:t>
      </w:r>
      <w:r>
        <w:rPr/>
        <w:t xml:space="preserve"> provided solely for the US 395 North Spokane Corridor project (M00800R).</w:t>
      </w:r>
    </w:p>
    <w:p>
      <w:pPr>
        <w:spacing w:before="0" w:after="0" w:line="408" w:lineRule="exact"/>
        <w:ind w:left="0" w:right="0" w:firstLine="576"/>
        <w:jc w:val="left"/>
      </w:pPr>
      <w:r>
        <w:t>((</w:t>
      </w:r>
      <w:r>
        <w:rPr>
          <w:strike/>
        </w:rPr>
        <w:t xml:space="preserve">(12)(a) $22,195,000 of the transportation partnership account—state appropriation, $12,805,000 of the transportation 2003 account (nickel account)</w:t>
      </w:r>
      <w:r>
        <w:rPr>
          <w:rFonts w:ascii="Times New Roman" w:hAnsi="Times New Roman"/>
          <w:strike/>
        </w:rPr>
        <w:t xml:space="preserve">—</w:t>
      </w:r>
      <w:r>
        <w:rPr>
          <w:strike/>
        </w:rPr>
        <w:t xml:space="preserve">state appropriation, and $48,000,000</w:t>
      </w:r>
      <w:r>
        <w:t>))</w:t>
      </w:r>
      <w:r>
        <w:rPr/>
        <w:t xml:space="preserve"> </w:t>
      </w:r>
      <w:r>
        <w:rPr>
          <w:u w:val="single"/>
        </w:rPr>
        <w:t xml:space="preserve">(11) $82,991,000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w:t>
      </w:r>
      <w:r>
        <w:t>((</w:t>
      </w:r>
      <w:r>
        <w:rPr>
          <w:strike/>
        </w:rPr>
        <w:t xml:space="preserve">The transportation partnership account</w:t>
      </w:r>
      <w:r>
        <w:rPr>
          <w:rFonts w:ascii="Times New Roman" w:hAnsi="Times New Roman"/>
          <w:strike/>
        </w:rPr>
        <w:t xml:space="preserve">—</w:t>
      </w:r>
      <w:r>
        <w:rPr>
          <w:strike/>
        </w:rPr>
        <w:t xml:space="preserve">state appropriation and transportation 2003 account (nickel account)</w:t>
      </w:r>
      <w:r>
        <w:rPr>
          <w:rFonts w:ascii="Times New Roman" w:hAnsi="Times New Roman"/>
          <w:strike/>
        </w:rPr>
        <w:t xml:space="preserve">—</w:t>
      </w:r>
      <w:r>
        <w:rPr>
          <w:strike/>
        </w:rPr>
        <w:t xml:space="preserve">state appropriation are a transfer or a reappropriation of a transfer from the I-405/Kirkland Vicinity Stage 2 - Widening project (8BI1002) due to savings and will fund right-of-way and construction for an additional phase of this I-405 project.</w:t>
      </w:r>
    </w:p>
    <w:p>
      <w:pPr>
        <w:spacing w:before="0" w:after="0" w:line="408" w:lineRule="exact"/>
        <w:ind w:left="0" w:right="0" w:firstLine="576"/>
        <w:jc w:val="left"/>
      </w:pPr>
      <w:r>
        <w:rPr>
          <w:strike/>
        </w:rPr>
        <w:t xml:space="preserve">(b) If sufficient bonding authority to complete this project is not provided within chapter 421 (Engrossed Substitute Senate Bill No. 5825), Laws of 2019 (addressing tolling) or chapter 421 (House Bill No. 2132), Laws of 2019 (addressing tolling), or within a bond authorization act referencing chapter . . . (Engrossed Substitute Senate Bill No. 5825), Laws of 2019 or chapter . . . (House Bill No. 2132), Laws of 2019, by June 30, 2019, $21,000,000 of the Interstate 405 express toll lanes operations account</w:t>
      </w:r>
      <w:r>
        <w:rPr>
          <w:rFonts w:ascii="Times New Roman" w:hAnsi="Times New Roman"/>
          <w:strike/>
        </w:rPr>
        <w:t xml:space="preserve">—</w:t>
      </w:r>
      <w:r>
        <w:rPr>
          <w:strike/>
        </w:rPr>
        <w:t xml:space="preserve">state appropriation provided in this subsection lapses, and it is the intent of the legislature to reduce the Interstate 405 express toll lanes operations account</w:t>
      </w:r>
      <w:r>
        <w:rPr>
          <w:rFonts w:ascii="Times New Roman" w:hAnsi="Times New Roman"/>
          <w:strike/>
        </w:rPr>
        <w:t xml:space="preserve">—</w:t>
      </w:r>
      <w:r>
        <w:rPr>
          <w:strike/>
        </w:rPr>
        <w:t xml:space="preserve">state appropriation in the 2021-2023 biennium to $5,000,000, and in the 2023-2025 biennium to $0 on the list referenced in subsection (2) of this section.</w:t>
      </w:r>
      <w:r>
        <w: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w:t>
      </w:r>
      <w:r>
        <w:t>((</w:t>
      </w:r>
      <w:r>
        <w:rPr>
          <w:strike/>
        </w:rPr>
        <w:t xml:space="preserve">$395,822,000</w:t>
      </w:r>
      <w:r>
        <w:t>))</w:t>
      </w:r>
      <w:r>
        <w:rPr/>
        <w:t xml:space="preserve"> </w:t>
      </w:r>
      <w:r>
        <w:rPr>
          <w:u w:val="single"/>
        </w:rPr>
        <w:t xml:space="preserve">$422,099,000</w:t>
      </w:r>
      <w:r>
        <w:rPr/>
        <w:t xml:space="preserve"> of the connecting Washington account</w:t>
      </w:r>
      <w:r>
        <w:rPr>
          <w:rFonts w:ascii="Times New Roman" w:hAnsi="Times New Roman"/>
        </w:rPr>
        <w:t xml:space="preserve">—</w:t>
      </w:r>
      <w:r>
        <w:rPr/>
        <w:t xml:space="preserve">state appropriation</w:t>
      </w:r>
      <w:r>
        <w:t>((</w:t>
      </w:r>
      <w:r>
        <w:rPr>
          <w:strike/>
        </w:rPr>
        <w:t xml:space="preserve">, $60,000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$342,000</w:t>
      </w:r>
      <w:r>
        <w:t>))</w:t>
      </w:r>
      <w:r>
        <w:rPr/>
        <w:t xml:space="preserve"> </w:t>
      </w:r>
      <w:r>
        <w:rPr>
          <w:u w:val="single"/>
        </w:rPr>
        <w:t xml:space="preserve">$456,000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Recognizing that the department of transportation requires full possession of parcel number 1-23190 to complete the Montlake Phase of the West End project, the department is directed to:</w:t>
      </w:r>
    </w:p>
    <w:p>
      <w:pPr>
        <w:spacing w:before="0" w:after="0" w:line="408" w:lineRule="exact"/>
        <w:ind w:left="0" w:right="0" w:firstLine="576"/>
        <w:jc w:val="left"/>
      </w:pPr>
      <w:r>
        <w:rPr/>
        <w:t xml:space="preserve">(i) Work with the operator of the Montlake boulevard market located on parcel number 1-23190 to negotiate a lease allowing continued operations up to January 1, 2020. After that time, the department shall identify an area in the vicinity of the Montlake property for a temporary market or other food service to be provided during the period of project construction. Should the current operator elect not to participate in providing that temporary service, the department shall then develop an outreach plan with the city to solicit community input on the food services provided, and then advertise the opportunity to other potential vendors. Further, the department shall work with the city of Seattle and existing permit processes to facilitate vendor access to and use of the area in the vicinity of the Montlake property.</w:t>
      </w:r>
    </w:p>
    <w:p>
      <w:pPr>
        <w:spacing w:before="0" w:after="0" w:line="408" w:lineRule="exact"/>
        <w:ind w:left="0" w:right="0" w:firstLine="576"/>
        <w:jc w:val="left"/>
      </w:pPr>
      <w:r>
        <w:rPr/>
        <w:t xml:space="preserve">(ii) Upon completion of the Montlake Phase of the West End project (current anticipated contract completion of 2023), WSDOT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$60,000 of the motor vehicle account</w:t>
      </w:r>
      <w:r>
        <w:rPr>
          <w:rFonts w:ascii="Times New Roman" w:hAnsi="Times New Roman"/>
        </w:rPr>
        <w:t xml:space="preserve">—</w:t>
      </w:r>
      <w:r>
        <w:rPr/>
        <w:t xml:space="preserve">state appropriation is provided solely for grants to nonprofit organizations located in a city with a population exceeding six hundred thousand persons and that empower artists through equitable access to vital expertise, opportunities, and business services. Funds may be used only for the purpose of preserving, commemorating, and sharing the history of the city of Seattle's freeway protests and making the history of activism around the promotion of more integrated transportation and land use planning accessible to current and future generations through the preservation of Bent 2 of the R. H. Thompson freeway ramp.</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t>((</w:t>
      </w:r>
      <w:r>
        <w:rPr>
          <w:strike/>
        </w:rPr>
        <w:t xml:space="preserve">(15) $265,100,000</w:t>
      </w:r>
      <w:r>
        <w:t>))</w:t>
      </w:r>
      <w:r>
        <w:rPr/>
        <w:t xml:space="preserve"> </w:t>
      </w:r>
      <w:r>
        <w:rPr>
          <w:u w:val="single"/>
        </w:rPr>
        <w:t xml:space="preserve">(14) $310,469,000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(c)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(d) It is the legislature's intent that the department shall construct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base project is fully funded, the funds must first be applied toward the completion of these two full single-point urban interchanges.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(f) The department shall explore the development of a multiuse trail for bicyclists, pedestrians, skateboarders, and similar users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(g) If sufficient bonding authority to complete this project is not provided within chapter 421 </w:t>
      </w:r>
      <w:r>
        <w:t>((</w:t>
      </w:r>
      <w:r>
        <w:rPr>
          <w:strike/>
        </w:rPr>
        <w:t xml:space="preserve">(Engrossed Substitute Senate Bill No. 5825)</w:t>
      </w:r>
      <w:r>
        <w:t>))</w:t>
      </w:r>
      <w:r>
        <w:rPr/>
        <w:t xml:space="preserve">, Laws of 2019 (addressing tolling) or chapter . . . (House Bill No. 2132), Laws of 2019 (addressing tolling), or within a bond authorization act referencing chapter 421 </w:t>
      </w:r>
      <w:r>
        <w:t>((</w:t>
      </w:r>
      <w:r>
        <w:rPr>
          <w:strike/>
        </w:rPr>
        <w:t xml:space="preserve">(Engrossed Substitute Senate Bill No. 5825)</w:t>
      </w:r>
      <w:r>
        <w:t>))</w:t>
      </w:r>
      <w:r>
        <w:rPr/>
        <w:t xml:space="preserve">, Laws of 2019 or chapter . . . (House Bill No. 2132), Laws of 2019, by June 30, 2019, it is the intent of the legislature to return the Puget Sound Gateway project (M00600R) to its previously identified construction schedule by moving $128,900,000 in connecting Washington account</w:t>
      </w:r>
      <w:r>
        <w:rPr>
          <w:rFonts w:ascii="Times New Roman" w:hAnsi="Times New Roman"/>
        </w:rPr>
        <w:t xml:space="preserve">—</w:t>
      </w:r>
      <w:r>
        <w:rPr/>
        <w:t xml:space="preserve">state appropriation back to the 2027-2029 biennium from the 2023-2025 biennium on the list referenced in subsection (2) of this section. If sufficient bonding authority is provided, it is the intent of the legislature to advance the project to allow for earlier completion and inflationary savings.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t>((</w:t>
      </w:r>
      <w:r>
        <w:rPr>
          <w:strike/>
        </w:rPr>
        <w:t xml:space="preserve">(18) $950,000</w:t>
      </w:r>
      <w:r>
        <w:t>))</w:t>
      </w:r>
      <w:r>
        <w:rPr/>
        <w:t xml:space="preserve"> </w:t>
      </w:r>
      <w:r>
        <w:rPr>
          <w:u w:val="single"/>
        </w:rPr>
        <w:t xml:space="preserve">(16) $1,029,000</w:t>
      </w:r>
      <w:r>
        <w:rPr/>
        <w:t xml:space="preserve"> of the transportation partnership account</w:t>
      </w:r>
      <w:r>
        <w:rPr>
          <w:rFonts w:ascii="Times New Roman" w:hAnsi="Times New Roman"/>
        </w:rPr>
        <w:t xml:space="preserve">—</w:t>
      </w:r>
      <w:r>
        <w:rPr/>
        <w:t xml:space="preserve">state appropriation is provided solely for the U.S. 2 Trestle IJR project (L1000158).</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Any advisory group that the department convenes during the 2019-2021 fiscal biennium must consider the interests of the entire state of Washington.</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2021,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I-82 Yakima - Union Gap Economic Development Improvements (T21100R);</w:t>
      </w:r>
    </w:p>
    <w:p>
      <w:pPr>
        <w:spacing w:before="0" w:after="0" w:line="408" w:lineRule="exact"/>
        <w:ind w:left="0" w:right="0" w:firstLine="576"/>
        <w:jc w:val="left"/>
      </w:pPr>
      <w:r>
        <w:rPr/>
        <w:t xml:space="preserve">(ii) I-5 Federal Way - Triangle Vicinity Improvements (T20400R); or</w:t>
      </w:r>
    </w:p>
    <w:p>
      <w:pPr>
        <w:spacing w:before="0" w:after="0" w:line="408" w:lineRule="exact"/>
        <w:ind w:left="0" w:right="0" w:firstLine="576"/>
        <w:jc w:val="left"/>
      </w:pPr>
      <w:r>
        <w:rPr/>
        <w:t xml:space="preserve">(iii) SR 522/Paradise Lk Rd Interchange &amp; Widening on SR 522 (Design/Engineering) (NPARADI).</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For connecting Washington projects that have already begun and are eligible for the authority granted in section 601 of this act, the department shall prioritize advancing the following projects if expected reappropriations become available:</w:t>
      </w:r>
    </w:p>
    <w:p>
      <w:pPr>
        <w:spacing w:before="0" w:after="0" w:line="408" w:lineRule="exact"/>
        <w:ind w:left="0" w:right="0" w:firstLine="576"/>
        <w:jc w:val="left"/>
      </w:pPr>
      <w:r>
        <w:rPr/>
        <w:t xml:space="preserve">(i) SR 14/I-205 to SE 164th Ave - Auxiliary Lanes (L2000102);</w:t>
      </w:r>
    </w:p>
    <w:p>
      <w:pPr>
        <w:spacing w:before="0" w:after="0" w:line="408" w:lineRule="exact"/>
        <w:ind w:left="0" w:right="0" w:firstLine="576"/>
        <w:jc w:val="left"/>
      </w:pPr>
      <w:r>
        <w:rPr/>
        <w:t xml:space="preserve">(ii) SR 305 Construction - Safety Improvements (N30500R);</w:t>
      </w:r>
    </w:p>
    <w:p>
      <w:pPr>
        <w:spacing w:before="0" w:after="0" w:line="408" w:lineRule="exact"/>
        <w:ind w:left="0" w:right="0" w:firstLine="576"/>
        <w:jc w:val="left"/>
      </w:pPr>
      <w:r>
        <w:rPr/>
        <w:t xml:space="preserve">(iii) SR 14/Bingen Underpass (L2220062);</w:t>
      </w:r>
    </w:p>
    <w:p>
      <w:pPr>
        <w:spacing w:before="0" w:after="0" w:line="408" w:lineRule="exact"/>
        <w:ind w:left="0" w:right="0" w:firstLine="576"/>
        <w:jc w:val="left"/>
      </w:pPr>
      <w:r>
        <w:rPr/>
        <w:t xml:space="preserve">(iv) I-405/NE 132nd Interchange - Totem Lake (L1000110);</w:t>
      </w:r>
    </w:p>
    <w:p>
      <w:pPr>
        <w:spacing w:before="0" w:after="0" w:line="408" w:lineRule="exact"/>
        <w:ind w:left="0" w:right="0" w:firstLine="576"/>
        <w:jc w:val="left"/>
      </w:pPr>
      <w:r>
        <w:rPr/>
        <w:t xml:space="preserve">(v) US Hwy 2 Safety (N00200R);</w:t>
      </w:r>
    </w:p>
    <w:p>
      <w:pPr>
        <w:spacing w:before="0" w:after="0" w:line="408" w:lineRule="exact"/>
        <w:ind w:left="0" w:right="0" w:firstLine="576"/>
        <w:jc w:val="left"/>
      </w:pPr>
      <w:r>
        <w:rPr/>
        <w:t xml:space="preserve">(vi) US-12/Walla Walla Corridor Improvements (T20900R);</w:t>
      </w:r>
    </w:p>
    <w:p>
      <w:pPr>
        <w:spacing w:before="0" w:after="0" w:line="408" w:lineRule="exact"/>
        <w:ind w:left="0" w:right="0" w:firstLine="576"/>
        <w:jc w:val="left"/>
      </w:pPr>
      <w:r>
        <w:rPr/>
        <w:t xml:space="preserve">(vii) I-5 JBLM Corridor Improvements (M00100R);</w:t>
      </w:r>
    </w:p>
    <w:p>
      <w:pPr>
        <w:spacing w:before="0" w:after="0" w:line="408" w:lineRule="exact"/>
        <w:ind w:left="0" w:right="0" w:firstLine="576"/>
        <w:jc w:val="left"/>
      </w:pPr>
      <w:r>
        <w:rPr/>
        <w:t xml:space="preserve">(viii) I-5/Slater Road Interchange - Improvements (L1000099);</w:t>
      </w:r>
    </w:p>
    <w:p>
      <w:pPr>
        <w:spacing w:before="0" w:after="0" w:line="408" w:lineRule="exact"/>
        <w:ind w:left="0" w:right="0" w:firstLine="576"/>
        <w:jc w:val="left"/>
      </w:pPr>
      <w:r>
        <w:rPr/>
        <w:t xml:space="preserve">(ix) SR 510/Yelm Loop Phase 2 (T32700R); or</w:t>
      </w:r>
    </w:p>
    <w:p>
      <w:pPr>
        <w:spacing w:before="0" w:after="0" w:line="408" w:lineRule="exact"/>
        <w:ind w:left="0" w:right="0" w:firstLine="576"/>
        <w:jc w:val="left"/>
      </w:pPr>
      <w:r>
        <w:rPr/>
        <w:t xml:space="preserve">(x) SR 520/124th St Interchange (Design and Right of Way) (L1000098).</w:t>
      </w:r>
    </w:p>
    <w:p>
      <w:pPr>
        <w:spacing w:before="0" w:after="0" w:line="408" w:lineRule="exact"/>
        <w:ind w:left="0" w:right="0" w:firstLine="576"/>
        <w:jc w:val="left"/>
      </w:pPr>
      <w:r>
        <w:rPr/>
        <w:t xml:space="preserve">(d)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(a) $17,500,000 of the motor vehicle account</w:t>
      </w:r>
      <w:r>
        <w:rPr>
          <w:rFonts w:ascii="Times New Roman" w:hAnsi="Times New Roman"/>
        </w:rPr>
        <w:t xml:space="preserve">—</w:t>
      </w:r>
      <w:r>
        <w:rPr/>
        <w:t xml:space="preserve">state appropriation is provided solely for staffing of a project office to replace the Interstate 5 bridge across the Columbia river (G2000088). If at least a $9,000,000 transfer is not authorized in section 406(29) </w:t>
      </w:r>
      <w:r>
        <w:t>((</w:t>
      </w:r>
      <w:r>
        <w:rPr>
          <w:strike/>
        </w:rPr>
        <w:t xml:space="preserve">of this act</w:t>
      </w:r>
      <w:r>
        <w:t>))</w:t>
      </w:r>
      <w:r>
        <w:rPr>
          <w:u w:val="single"/>
        </w:rPr>
        <w:t xml:space="preserve">, chapter 416, Laws of 2019</w:t>
      </w:r>
      <w:r>
        <w:rPr/>
        <w:t xml:space="preserve">, then $9,000,000 of the motor vehicle account—state appropriation lapses.</w:t>
      </w:r>
    </w:p>
    <w:p>
      <w:pPr>
        <w:spacing w:before="0" w:after="0" w:line="408" w:lineRule="exact"/>
        <w:ind w:left="0" w:right="0" w:firstLine="576"/>
        <w:jc w:val="left"/>
      </w:pPr>
      <w:r>
        <w:rPr/>
        <w:t xml:space="preserve">(b) Of the amount provided in this subsection, $7,780,000 of the motor vehicle account</w:t>
      </w:r>
      <w:r>
        <w:rPr>
          <w:rFonts w:ascii="Times New Roman" w:hAnsi="Times New Roman"/>
        </w:rPr>
        <w:t xml:space="preserve">—</w:t>
      </w:r>
      <w:r>
        <w:rPr/>
        <w:t xml:space="preserve">state appropriation must be placed in unallotted status by the office of financial management until the department develops a detailed plan for the work of this project office in consultation with the chairs and ranking members of the transportation committees of the legislature. The director of the office of financial management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(c) The work of this project office includes, but is not limited to, the reevaluation of the purpose and need identified for the project previously known as the Columbia river crossing, the reevaluation of permits and development of a finance plan, the reengagement of key stakeholders and the public, and the reevaluation of scope, schedule, and budget for a reinvigorated bistate effort for replacement of the Interstate 5 Columbia river bridge. When reevaluating the finance plan for the project, the department shall assume that some costs of the new facility may be covered by tolls.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(d) Within the amount provided in this subsection, the department must implement chapter 137 </w:t>
      </w:r>
      <w:r>
        <w:t>((</w:t>
      </w:r>
      <w:r>
        <w:rPr>
          <w:strike/>
        </w:rPr>
        <w:t xml:space="preserve">(Engrossed Substitute House Bill No. 1994)</w:t>
      </w:r>
      <w:r>
        <w:t>))</w:t>
      </w:r>
      <w:r>
        <w:rPr/>
        <w:t xml:space="preserve">, Laws of 2019 (projects of statewide significance).</w:t>
      </w:r>
    </w:p>
    <w:p>
      <w:pPr>
        <w:spacing w:before="0" w:after="0" w:line="408" w:lineRule="exact"/>
        <w:ind w:left="0" w:right="0" w:firstLine="576"/>
        <w:jc w:val="left"/>
      </w:pPr>
      <w:r>
        <w:rPr/>
        <w:t xml:space="preserve">(e) The department shall have as a goal to:</w:t>
      </w:r>
    </w:p>
    <w:p>
      <w:pPr>
        <w:spacing w:before="0" w:after="0" w:line="408" w:lineRule="exact"/>
        <w:ind w:left="0" w:right="0" w:firstLine="576"/>
        <w:jc w:val="left"/>
      </w:pPr>
      <w:r>
        <w:rPr/>
        <w:t xml:space="preserve">(i) Reengage project stakeholders and reevaluate the purpose and need and environmental permits by July 1, 2020;</w:t>
      </w:r>
    </w:p>
    <w:p>
      <w:pPr>
        <w:spacing w:before="0" w:after="0" w:line="408" w:lineRule="exact"/>
        <w:ind w:left="0" w:right="0" w:firstLine="576"/>
        <w:jc w:val="left"/>
      </w:pPr>
      <w:r>
        <w:rPr/>
        <w:t xml:space="preserve">(ii) Develop a finance plan by December 1, 2020; and</w:t>
      </w:r>
    </w:p>
    <w:p>
      <w:pPr>
        <w:spacing w:before="0" w:after="0" w:line="408" w:lineRule="exact"/>
        <w:ind w:left="0" w:right="0" w:firstLine="576"/>
        <w:jc w:val="left"/>
      </w:pPr>
      <w:r>
        <w:rPr/>
        <w:t xml:space="preserve">(iii) Have made significant progress toward beginning the supplemental environmental impact statement process by June 30, 2021. The department shall aim to provide a progress report on these activities to the governor and the transportation committees of the legislature by December 1, 2019, and a final report to the governor and the transportation committees of the legislature by December 1, 2020.</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$17,500,000 of the motor vehicle account</w:t>
      </w:r>
      <w:r>
        <w:rPr>
          <w:rFonts w:ascii="Times New Roman" w:hAnsi="Times New Roman"/>
        </w:rPr>
        <w:t xml:space="preserve">—</w:t>
      </w:r>
      <w:r>
        <w:rPr/>
        <w:t xml:space="preserve">state appropriation is provided solely to begin the pre-design phase on the I-5/Columbia River Bridge project (G2000088);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(a) </w:t>
      </w:r>
      <w:r>
        <w:t>((</w:t>
      </w:r>
      <w:r>
        <w:rPr>
          <w:strike/>
        </w:rPr>
        <w:t xml:space="preserve">$36,500,000</w:t>
      </w:r>
      <w:r>
        <w:t>))</w:t>
      </w:r>
      <w:r>
        <w:rPr/>
        <w:t xml:space="preserve"> </w:t>
      </w:r>
      <w:r>
        <w:rPr>
          <w:u w:val="single"/>
        </w:rPr>
        <w:t xml:space="preserve">$191,360,000</w:t>
      </w:r>
      <w:r>
        <w:rPr/>
        <w:t xml:space="preserve"> of the connecting Washington account</w:t>
      </w:r>
      <w:r>
        <w:rPr>
          <w:rFonts w:ascii="Times New Roman" w:hAnsi="Times New Roman"/>
        </w:rPr>
        <w:t xml:space="preserve">—</w:t>
      </w:r>
      <w:r>
        <w:rPr/>
        <w:t xml:space="preserve">state appropriation, </w:t>
      </w:r>
      <w:r>
        <w:t>((</w:t>
      </w:r>
      <w:r>
        <w:rPr>
          <w:strike/>
        </w:rPr>
        <w:t xml:space="preserve">$44,961,000</w:t>
      </w:r>
      <w:r>
        <w:t>))</w:t>
      </w:r>
      <w:r>
        <w:rPr/>
        <w:t xml:space="preserve"> </w:t>
      </w:r>
      <w:r>
        <w:rPr>
          <w:u w:val="single"/>
        </w:rPr>
        <w:t xml:space="preserve">$47,655,000</w:t>
      </w:r>
      <w:r>
        <w:rPr/>
        <w:t xml:space="preserve"> of the motor vehicle account</w:t>
      </w:r>
      <w:r>
        <w:rPr>
          <w:rFonts w:ascii="Times New Roman" w:hAnsi="Times New Roman"/>
        </w:rPr>
        <w:t xml:space="preserve">—</w:t>
      </w:r>
      <w:r>
        <w:rPr/>
        <w:t xml:space="preserve">federal appropriation, </w:t>
      </w:r>
      <w:r>
        <w:rPr>
          <w:u w:val="single"/>
        </w:rPr>
        <w:t xml:space="preserve">$11,179,000 of the motor vehicle account</w:t>
      </w:r>
      <w:r>
        <w:rPr>
          <w:rFonts w:ascii="Times New Roman" w:hAnsi="Times New Roman"/>
          <w:u w:val="single"/>
        </w:rPr>
        <w:t xml:space="preserve">—</w:t>
      </w:r>
      <w:r>
        <w:rPr>
          <w:u w:val="single"/>
        </w:rPr>
        <w:t xml:space="preserve">private/local appropriation, $6,100,000 of the motor vehicle account</w:t>
      </w:r>
      <w:r>
        <w:rPr>
          <w:rFonts w:ascii="Times New Roman" w:hAnsi="Times New Roman"/>
          <w:u w:val="single"/>
        </w:rPr>
        <w:t xml:space="preserve">—</w:t>
      </w:r>
      <w:r>
        <w:rPr>
          <w:u w:val="single"/>
        </w:rPr>
        <w:t xml:space="preserve">state appropriation,</w:t>
      </w:r>
      <w:r>
        <w:rPr/>
        <w:t xml:space="preserve"> and </w:t>
      </w:r>
      <w:r>
        <w:t>((</w:t>
      </w:r>
      <w:r>
        <w:rPr>
          <w:strike/>
        </w:rPr>
        <w:t xml:space="preserve">$18,539,000</w:t>
      </w:r>
      <w:r>
        <w:t>))</w:t>
      </w:r>
      <w:r>
        <w:rPr/>
        <w:t xml:space="preserve"> </w:t>
      </w:r>
      <w:r>
        <w:rPr>
          <w:u w:val="single"/>
        </w:rPr>
        <w:t xml:space="preserve">$18,706,000</w:t>
      </w:r>
      <w:r>
        <w:rPr/>
        <w:t xml:space="preserve"> of the transportation partnership account</w:t>
      </w:r>
      <w:r>
        <w:rPr>
          <w:rFonts w:ascii="Times New Roman" w:hAnsi="Times New Roman"/>
        </w:rPr>
        <w:t xml:space="preserve">—</w:t>
      </w:r>
      <w:r>
        <w:rPr/>
        <w:t xml:space="preserve">state appropriation are provided solely for the Fish Passage Barrier project (0BI4001) with the intent of fully complying with the court injunction by 2030.</w:t>
      </w:r>
    </w:p>
    <w:p>
      <w:pPr>
        <w:spacing w:before="0" w:after="0" w:line="408" w:lineRule="exact"/>
        <w:ind w:left="0" w:right="0" w:firstLine="576"/>
        <w:jc w:val="left"/>
      </w:pPr>
      <w:r>
        <w:rPr/>
        <w:t xml:space="preserve">(b) Of the amounts provided in this subsection, $320,000 of the connecting Washington account</w:t>
      </w:r>
      <w:r>
        <w:rPr>
          <w:rFonts w:ascii="Times New Roman" w:hAnsi="Times New Roman"/>
        </w:rPr>
        <w:t xml:space="preserve">—</w:t>
      </w:r>
      <w:r>
        <w:rPr/>
        <w:t xml:space="preserve">state appropriation is provided solely to remove the fish passage barrier on state route number 6 that interfaces with Boistfort Valley water utilities near milepost 46.6.</w:t>
      </w:r>
    </w:p>
    <w:p>
      <w:pPr>
        <w:spacing w:before="0" w:after="0" w:line="408" w:lineRule="exact"/>
        <w:ind w:left="0" w:right="0" w:firstLine="576"/>
        <w:jc w:val="left"/>
      </w:pPr>
      <w:r>
        <w:rPr/>
        <w:t xml:space="preserve">(c) The department shall coordinate with the Brian Abbott fish passage barrier removal board to use a watershed approach to maximize habitat gain by replacing both state and local culverts. The department shall deliver high habitat value fish passage barrier corrections that it has identified, guided by the following factors: Opportunity to bundle projects, ability to leverage investments by others, presence of other barriers, project readiness, other transportation projects in the area, and transportation impacts.</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u w:val="single"/>
        </w:rPr>
        <w:t xml:space="preserve">(e) It is the intent of the legislature that for the amount listed for the 2021-2023 biennium for the Fish Barriers project (G2000091) on the LEAP list referenced in subsection (1) of this section, that accrued practical design savings deposited in the transportation future funding program account be used to help fund the cost of fully complying with the court injunction by 2030.</w:t>
      </w:r>
    </w:p>
    <w:p>
      <w:pPr>
        <w:spacing w:before="0" w:after="0" w:line="408" w:lineRule="exact"/>
        <w:ind w:left="0" w:right="0" w:firstLine="576"/>
        <w:jc w:val="left"/>
      </w:pPr>
      <w:r>
        <w:t>((</w:t>
      </w:r>
      <w:r>
        <w:rPr>
          <w:strike/>
        </w:rPr>
        <w:t xml:space="preserve">(27) $14,750,000</w:t>
      </w:r>
      <w:r>
        <w:t>))</w:t>
      </w:r>
      <w:r>
        <w:rPr/>
        <w:t xml:space="preserve"> </w:t>
      </w:r>
      <w:r>
        <w:rPr>
          <w:u w:val="single"/>
        </w:rPr>
        <w:t xml:space="preserve">(25) $16,649,000</w:t>
      </w:r>
      <w:r>
        <w:rPr/>
        <w:t xml:space="preserve"> of the connecting Washington account</w:t>
      </w:r>
      <w:r>
        <w:rPr>
          <w:rFonts w:ascii="Times New Roman" w:hAnsi="Times New Roman"/>
        </w:rPr>
        <w:t xml:space="preserve">—</w:t>
      </w:r>
      <w:r>
        <w:rPr/>
        <w:t xml:space="preserve">state appropriation</w:t>
      </w:r>
      <w:r>
        <w:rPr>
          <w:u w:val="single"/>
        </w:rPr>
        <w:t xml:space="preserve">, $373,000 of the motor vehicle account</w:t>
      </w:r>
      <w:r>
        <w:rPr>
          <w:rFonts w:ascii="Times New Roman" w:hAnsi="Times New Roman"/>
          <w:u w:val="single"/>
        </w:rPr>
        <w:t xml:space="preserve">—</w:t>
      </w:r>
      <w:r>
        <w:rPr>
          <w:u w:val="single"/>
        </w:rPr>
        <w:t xml:space="preserve">state appropriation,</w:t>
      </w:r>
      <w:r>
        <w:rPr/>
        <w:t xml:space="preserve"> and $6,000,000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t>
      </w:r>
      <w:r>
        <w:rPr>
          <w:u w:val="single"/>
        </w:rPr>
        <w:t xml:space="preserve">within the city of Liberty Lake</w:t>
      </w:r>
      <w:r>
        <w:rPr/>
        <w:t xml:space="preserve"> above the $20,900,000 of state appropriation provided for the total project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Program – Highway Improvements (I).</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(a) </w:t>
      </w:r>
      <w:r>
        <w:t>((</w:t>
      </w:r>
      <w:r>
        <w:rPr>
          <w:strike/>
        </w:rPr>
        <w:t xml:space="preserve">$7,060,000</w:t>
      </w:r>
      <w:r>
        <w:t>))</w:t>
      </w:r>
      <w:r>
        <w:rPr/>
        <w:t xml:space="preserve"> </w:t>
      </w:r>
      <w:r>
        <w:rPr>
          <w:u w:val="single"/>
        </w:rPr>
        <w:t xml:space="preserve">$6,799,000</w:t>
      </w:r>
      <w:r>
        <w:rPr/>
        <w:t xml:space="preserve"> of the motor vehicle account</w:t>
      </w:r>
      <w:r>
        <w:rPr>
          <w:rFonts w:ascii="Times New Roman" w:hAnsi="Times New Roman"/>
        </w:rPr>
        <w:t xml:space="preserve">—</w:t>
      </w:r>
      <w:r>
        <w:rPr/>
        <w:t xml:space="preserve">federal appropriation, </w:t>
      </w:r>
      <w:r>
        <w:t>((</w:t>
      </w:r>
      <w:r>
        <w:rPr>
          <w:strike/>
        </w:rPr>
        <w:t xml:space="preserve">$72,000</w:t>
      </w:r>
      <w:r>
        <w:t>))</w:t>
      </w:r>
      <w:r>
        <w:rPr/>
        <w:t xml:space="preserve"> </w:t>
      </w:r>
      <w:r>
        <w:rPr>
          <w:u w:val="single"/>
        </w:rPr>
        <w:t xml:space="preserve">$31,000</w:t>
      </w:r>
      <w:r>
        <w:rPr/>
        <w:t xml:space="preserve"> of the motor vehicle account</w:t>
      </w:r>
      <w:r>
        <w:rPr>
          <w:rFonts w:ascii="Times New Roman" w:hAnsi="Times New Roman"/>
        </w:rPr>
        <w:t xml:space="preserve">—</w:t>
      </w:r>
      <w:r>
        <w:rPr/>
        <w:t xml:space="preserve">state appropriation, </w:t>
      </w:r>
      <w:r>
        <w:t>((</w:t>
      </w:r>
      <w:r>
        <w:rPr>
          <w:strike/>
        </w:rPr>
        <w:t xml:space="preserve">$3,580,000</w:t>
      </w:r>
      <w:r>
        <w:t>))</w:t>
      </w:r>
      <w:r>
        <w:rPr/>
        <w:t xml:space="preserve"> </w:t>
      </w:r>
      <w:r>
        <w:rPr>
          <w:u w:val="single"/>
        </w:rPr>
        <w:t xml:space="preserve">$3,812,000</w:t>
      </w:r>
      <w:r>
        <w:rPr/>
        <w:t xml:space="preserve"> of the transportation partnership account</w:t>
      </w:r>
      <w:r>
        <w:rPr>
          <w:rFonts w:ascii="Times New Roman" w:hAnsi="Times New Roman"/>
        </w:rPr>
        <w:t xml:space="preserve">—</w:t>
      </w:r>
      <w:r>
        <w:rPr/>
        <w:t xml:space="preserve">state appropriation, and $7,000,000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(b) If sufficient bonding authority to complete this project is not provided within chapter 421 </w:t>
      </w:r>
      <w:r>
        <w:t>((</w:t>
      </w:r>
      <w:r>
        <w:rPr>
          <w:strike/>
        </w:rPr>
        <w:t xml:space="preserve">(Engrossed Substitute Senate Bill No. 5825)</w:t>
      </w:r>
      <w:r>
        <w:t>))</w:t>
      </w:r>
      <w:r>
        <w:rPr/>
        <w:t xml:space="preserve">, Laws of 2019 (addressing tolling) or chapter . . . (House Bill No. 2132), Laws of 2019 (addressing tolling), or within a bond authorization act referencing chapter 421 </w:t>
      </w:r>
      <w:r>
        <w:t>((</w:t>
      </w:r>
      <w:r>
        <w:rPr>
          <w:strike/>
        </w:rPr>
        <w:t xml:space="preserve">(Engrossed Substitute Senate Bill No. 5825)</w:t>
      </w:r>
      <w:r>
        <w:t>))</w:t>
      </w:r>
      <w:r>
        <w:rPr/>
        <w:t xml:space="preserve">, Laws of 2019 or chapter . . . (House Bill No. 2132), Laws of 2019, by June 30, 2019, it is the intent of the legislature to remove the $100,000,000 in toll funding from this project on the list referenced in subsection (2) of this section.</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For the I-405/North 8th Street Direct Access Ramp in Renton project (L1000280), if sufficient bonding authority to begin this project is not provided within chapter 421 </w:t>
      </w:r>
      <w:r>
        <w:t>((</w:t>
      </w:r>
      <w:r>
        <w:rPr>
          <w:strike/>
        </w:rPr>
        <w:t xml:space="preserve">(Engrossed Substitute Senate Bill No. 5825)</w:t>
      </w:r>
      <w:r>
        <w:t>))</w:t>
      </w:r>
      <w:r>
        <w:rPr/>
        <w:t xml:space="preserve">, Laws of 2019 (addressing tolling) or chapter . . . (House Bill No. 2132), Laws of 2019 (addressing tolling), or within a bond authorization act referencing chapter 421 </w:t>
      </w:r>
      <w:r>
        <w:t>((</w:t>
      </w:r>
      <w:r>
        <w:rPr>
          <w:strike/>
        </w:rPr>
        <w:t xml:space="preserve">(Engrossed Substitute Senate Bill No. 5825)</w:t>
      </w:r>
      <w:r>
        <w:t>))</w:t>
      </w:r>
      <w:r>
        <w:rPr/>
        <w:t xml:space="preserve">, Laws of 2019 or chapter . . . (House Bill No. 2132), Laws of 2019, by June 30, 2019, it is the intent of the legislature to remove the project from the list referenced in subsection (2) of this section.</w:t>
      </w:r>
    </w:p>
    <w:p>
      <w:pPr>
        <w:spacing w:before="0" w:after="0" w:line="408" w:lineRule="exact"/>
        <w:ind w:left="0" w:right="0" w:firstLine="576"/>
        <w:jc w:val="left"/>
      </w:pPr>
      <w:r>
        <w:t>((</w:t>
      </w:r>
      <w:r>
        <w:rPr>
          <w:strike/>
        </w:rPr>
        <w:t xml:space="preserve">(30) $7,900,000</w:t>
      </w:r>
      <w:r>
        <w:t>))</w:t>
      </w:r>
      <w:r>
        <w:rPr/>
        <w:t xml:space="preserve"> </w:t>
      </w:r>
      <w:r>
        <w:rPr>
          <w:u w:val="single"/>
        </w:rPr>
        <w:t xml:space="preserve">(28) $7,985,000</w:t>
      </w:r>
      <w:r>
        <w:rPr/>
        <w:t xml:space="preserve"> of the Special Category C account</w:t>
      </w:r>
      <w:r>
        <w:rPr>
          <w:rFonts w:ascii="Times New Roman" w:hAnsi="Times New Roman"/>
        </w:rPr>
        <w:t xml:space="preserve">—</w:t>
      </w:r>
      <w:r>
        <w:rPr/>
        <w:t xml:space="preserve">state appropriation and $1,000,000 of the motor vehicle account</w:t>
      </w:r>
      <w:r>
        <w:rPr>
          <w:rFonts w:ascii="Times New Roman" w:hAnsi="Times New Roman"/>
        </w:rPr>
        <w:t xml:space="preserve">—</w:t>
      </w:r>
      <w:r>
        <w:rPr/>
        <w:t xml:space="preserve">private/local appropriation are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$2,250,000 of the motor vehicle account</w:t>
      </w:r>
      <w:r>
        <w:rPr>
          <w:rFonts w:ascii="Times New Roman" w:hAnsi="Times New Roman"/>
        </w:rPr>
        <w:t xml:space="preserve">—</w:t>
      </w:r>
      <w:r>
        <w:rPr/>
        <w:t xml:space="preserve">state appropriation is provided solely for the I-5 Corridor from Mounts Road to Tumwater project (L1000231) for completing a National and State Environmental Policy Act (NEPA/SEPA) analysis to identify mid- and long-term environmental impacts associated with future improvements along the I-5 corridor from Tumwater to DuPont.</w:t>
      </w:r>
    </w:p>
    <w:p>
      <w:pPr>
        <w:spacing w:before="0" w:after="0" w:line="408" w:lineRule="exact"/>
        <w:ind w:left="0" w:right="0" w:firstLine="576"/>
        <w:jc w:val="left"/>
      </w:pPr>
      <w:r>
        <w:t>((</w:t>
      </w:r>
      <w:r>
        <w:rPr>
          <w:strike/>
        </w:rPr>
        <w:t xml:space="preserve">(32) $1,290,000</w:t>
      </w:r>
      <w:r>
        <w:t>))</w:t>
      </w:r>
      <w:r>
        <w:rPr/>
        <w:t xml:space="preserve"> </w:t>
      </w:r>
      <w:r>
        <w:rPr>
          <w:u w:val="single"/>
        </w:rPr>
        <w:t xml:space="preserve">(30) $622,000</w:t>
      </w:r>
      <w:r>
        <w:rPr/>
        <w:t xml:space="preserve"> of the motor vehicle account</w:t>
      </w:r>
      <w:r>
        <w:rPr>
          <w:rFonts w:ascii="Times New Roman" w:hAnsi="Times New Roman"/>
        </w:rPr>
        <w:t xml:space="preserve">—</w:t>
      </w:r>
      <w:r>
        <w:rPr/>
        <w:t xml:space="preserve">state appropriation is provided solely for the US 101/East Sequim Corridor Improvements project (L2000343);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(33) $12,800,000</w:t>
      </w:r>
      <w:r>
        <w:t>))</w:t>
      </w:r>
      <w:r>
        <w:rPr/>
        <w:t xml:space="preserve"> </w:t>
      </w:r>
      <w:r>
        <w:rPr>
          <w:u w:val="single"/>
        </w:rPr>
        <w:t xml:space="preserve">(31) $12,916,000</w:t>
      </w:r>
      <w:r>
        <w:rPr/>
        <w:t xml:space="preserve"> of the motor vehicle account</w:t>
      </w:r>
      <w:r>
        <w:rPr>
          <w:rFonts w:ascii="Times New Roman" w:hAnsi="Times New Roman"/>
        </w:rPr>
        <w:t xml:space="preserve">—</w:t>
      </w:r>
      <w:r>
        <w:rPr/>
        <w:t xml:space="preserve">state appropriation is provided solely for the SR 522/Paradise Lk Rd Interchange &amp; Widening on SR 522 (Design/Engineering) project (NPARADI);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$1,000,000 of the motor vehicle account</w:t>
      </w:r>
      <w:r>
        <w:rPr>
          <w:rFonts w:ascii="Times New Roman" w:hAnsi="Times New Roman"/>
        </w:rPr>
        <w:t xml:space="preserve">—</w:t>
      </w:r>
      <w:r>
        <w:rPr/>
        <w:t xml:space="preserve">state appropriation is provided solely for the US 101/Morse Creek Safety Barrier project (L1000247);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$1,000,000 of the motor vehicle account</w:t>
      </w:r>
      <w:r>
        <w:rPr>
          <w:rFonts w:ascii="Times New Roman" w:hAnsi="Times New Roman"/>
        </w:rPr>
        <w:t xml:space="preserve">—</w:t>
      </w:r>
      <w:r>
        <w:rPr/>
        <w:t xml:space="preserve">state appropriation is provided solely for the SR 162/410 Interchange Design and Right of Way project (L1000276);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(36) $1,000,000</w:t>
      </w:r>
      <w:r>
        <w:t>))</w:t>
      </w:r>
      <w:r>
        <w:rPr/>
        <w:t xml:space="preserve"> </w:t>
      </w:r>
      <w:r>
        <w:rPr>
          <w:u w:val="single"/>
        </w:rPr>
        <w:t xml:space="preserve">(34) $679,000</w:t>
      </w:r>
      <w:r>
        <w:rPr/>
        <w:t xml:space="preserve"> of the motor vehicle account</w:t>
      </w:r>
      <w:r>
        <w:rPr>
          <w:rFonts w:ascii="Times New Roman" w:hAnsi="Times New Roman"/>
        </w:rPr>
        <w:t xml:space="preserve">—</w:t>
      </w:r>
      <w:r>
        <w:rPr/>
        <w:t xml:space="preserve">state appropriation is provided solely for the I-5/Rush Road Interchange Improvements project (L1000223);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rPr>
          <w:u w:val="single"/>
        </w:rPr>
        <w:t xml:space="preserve">(35)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(36) $45,000,000 of the motor vehicle account</w:t>
      </w:r>
      <w:r>
        <w:rPr>
          <w:rFonts w:ascii="Times New Roman" w:hAnsi="Times New Roman"/>
          <w:u w:val="single"/>
        </w:rPr>
        <w:t xml:space="preserve">—</w:t>
      </w:r>
      <w:r>
        <w:rPr>
          <w:u w:val="single"/>
        </w:rPr>
        <w:t xml:space="preserve">state appropriation is provided solely as restitutive expenditure authority for projects as listed by amount on the LEAP list referenced in subsection (2) of this section,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$2,971,000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$23,706,000</w:t>
      </w:r>
      <w:r>
        <w:t>))</w:t>
      </w:r>
    </w:p>
    <w:p>
      <w:pPr>
        <w:spacing w:before="0" w:after="0" w:line="408" w:lineRule="exact"/>
        <w:ind w:left="0" w:right="0" w:firstLine="0"/>
        <w:jc w:val="left"/>
        <w:tabs>
          <w:tab w:val="right" w:leader="none" w:pos="9936"/>
        </w:tabs>
      </w:pPr>
      <w:r>
        <w:tab/>
      </w:r>
      <w:r>
        <w:rPr>
          <w:u w:val="single"/>
        </w:rPr>
        <w:t xml:space="preserve">$20,248,000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$74,885,000</w:t>
      </w:r>
      <w:r>
        <w:t>))</w:t>
      </w:r>
    </w:p>
    <w:p>
      <w:pPr>
        <w:spacing w:before="0" w:after="0" w:line="408" w:lineRule="exact"/>
        <w:ind w:left="0" w:right="0" w:firstLine="0"/>
        <w:jc w:val="left"/>
        <w:tabs>
          <w:tab w:val="right" w:leader="none" w:pos="9936"/>
        </w:tabs>
      </w:pPr>
      <w:r>
        <w:tab/>
      </w:r>
      <w:r>
        <w:rPr>
          <w:u w:val="single"/>
        </w:rPr>
        <w:t xml:space="preserve">$82,447,000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$454,758,000</w:t>
      </w:r>
      <w:r>
        <w:t>))</w:t>
      </w:r>
    </w:p>
    <w:p>
      <w:pPr>
        <w:spacing w:before="0" w:after="0" w:line="408" w:lineRule="exact"/>
        <w:ind w:left="0" w:right="0" w:firstLine="0"/>
        <w:jc w:val="left"/>
        <w:tabs>
          <w:tab w:val="right" w:leader="none" w:pos="9936"/>
        </w:tabs>
      </w:pPr>
      <w:r>
        <w:tab/>
      </w:r>
      <w:r>
        <w:rPr>
          <w:u w:val="single"/>
        </w:rPr>
        <w:t xml:space="preserve">$490,744,000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$5,159,000</w:t>
      </w:r>
      <w:r>
        <w:t>))</w:t>
      </w:r>
    </w:p>
    <w:p>
      <w:pPr>
        <w:spacing w:before="0" w:after="0" w:line="408" w:lineRule="exact"/>
        <w:ind w:left="0" w:right="0" w:firstLine="0"/>
        <w:jc w:val="left"/>
        <w:tabs>
          <w:tab w:val="right" w:leader="none" w:pos="9936"/>
        </w:tabs>
      </w:pPr>
      <w:r>
        <w:tab/>
      </w:r>
      <w:r>
        <w:rPr>
          <w:u w:val="single"/>
        </w:rPr>
        <w:t xml:space="preserve">$7,408,000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$326,000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$189,771,000</w:t>
      </w:r>
      <w:r>
        <w:t>))</w:t>
      </w:r>
    </w:p>
    <w:p>
      <w:pPr>
        <w:spacing w:before="0" w:after="0" w:line="408" w:lineRule="exact"/>
        <w:ind w:left="0" w:right="0" w:firstLine="0"/>
        <w:jc w:val="left"/>
        <w:tabs>
          <w:tab w:val="right" w:leader="none" w:pos="9936"/>
        </w:tabs>
      </w:pPr>
      <w:r>
        <w:tab/>
      </w:r>
      <w:r>
        <w:rPr>
          <w:u w:val="single"/>
        </w:rPr>
        <w:t xml:space="preserve">$204,630,000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$7,906,000</w:t>
      </w:r>
      <w:r>
        <w:t>))</w:t>
      </w:r>
    </w:p>
    <w:p>
      <w:pPr>
        <w:spacing w:before="0" w:after="0" w:line="408" w:lineRule="exact"/>
        <w:ind w:left="0" w:right="0" w:firstLine="0"/>
        <w:jc w:val="left"/>
        <w:tabs>
          <w:tab w:val="right" w:leader="none" w:pos="9936"/>
        </w:tabs>
      </w:pPr>
      <w:r>
        <w:tab/>
      </w:r>
      <w:r>
        <w:rPr>
          <w:u w:val="single"/>
        </w:rPr>
        <w:t xml:space="preserve">$8,350,000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$3,018,000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$9,617,000</w:t>
      </w:r>
      <w:r>
        <w:t>))</w:t>
      </w:r>
    </w:p>
    <w:p>
      <w:pPr>
        <w:spacing w:before="0" w:after="0" w:line="408" w:lineRule="exact"/>
        <w:ind w:left="0" w:right="0" w:firstLine="0"/>
        <w:jc w:val="left"/>
        <w:tabs>
          <w:tab w:val="right" w:leader="none" w:pos="9936"/>
        </w:tabs>
      </w:pPr>
      <w:r>
        <w:tab/>
      </w:r>
      <w:r>
        <w:rPr>
          <w:u w:val="single"/>
        </w:rPr>
        <w:t xml:space="preserve">$17,892,000</w:t>
      </w:r>
    </w:p>
    <w:p>
      <w:pPr>
        <w:tabs>
          <w:tab w:val="right" w:leader="dot" w:pos="9936"/>
        </w:tabs>
        <w:ind w:left="0" w:right="0" w:firstLine="1440"/>
      </w:pPr>
      <w:r>
        <w:rPr/>
        <w:t xml:space="preserve">TOTAL APPROPRIATION</w:t>
      </w:r>
      <w:r>
        <w:tab/>
      </w:r>
      <w:r>
        <w:rPr>
          <w:strike/>
        </w:rPr>
        <w:t xml:space="preserve">$768,100,000</w:t>
      </w:r>
    </w:p>
    <w:p>
      <w:pPr>
        <w:tabs>
          <w:tab w:val="right" w:leader="none" w:pos="9936"/>
        </w:tabs>
        <w:ind w:left="0" w:right="0" w:firstLine="1440"/>
      </w:pPr>
      <w:r>
        <w:tab/>
      </w:r>
      <w:r>
        <w:rPr>
          <w:u w:val="single"/>
        </w:rPr>
        <w:t xml:space="preserve">$838,044,000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$25,036,000</w:t>
      </w:r>
      <w:r>
        <w:t>))</w:t>
      </w:r>
      <w:r>
        <w:rPr/>
        <w:t xml:space="preserve"> </w:t>
      </w:r>
      <w:r>
        <w:rPr>
          <w:u w:val="single"/>
        </w:rPr>
        <w:t xml:space="preserve">$26,683,000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w:t>
      </w:r>
      <w:r>
        <w:t>((</w:t>
      </w:r>
      <w:r>
        <w:rPr>
          <w:strike/>
        </w:rPr>
        <w:t xml:space="preserve">$2,500,000</w:t>
      </w:r>
      <w:r>
        <w:t>))</w:t>
      </w:r>
      <w:r>
        <w:rPr/>
        <w:t xml:space="preserve"> </w:t>
      </w:r>
      <w:r>
        <w:rPr>
          <w:u w:val="single"/>
        </w:rPr>
        <w:t xml:space="preserve">$4,000,000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w:t>
      </w:r>
      <w:r>
        <w:t>((</w:t>
      </w:r>
      <w:r>
        <w:rPr>
          <w:strike/>
        </w:rPr>
        <w:t xml:space="preserve">$22,729,000</w:t>
      </w:r>
      <w:r>
        <w:t>))</w:t>
      </w:r>
      <w:r>
        <w:rPr/>
        <w:t xml:space="preserve"> </w:t>
      </w:r>
      <w:r>
        <w:rPr>
          <w:u w:val="single"/>
        </w:rPr>
        <w:t xml:space="preserve">$21,289,000</w:t>
      </w:r>
      <w:r>
        <w:rPr/>
        <w:t xml:space="preserve"> of the motor vehicle account</w:t>
      </w:r>
      <w:r>
        <w:rPr>
          <w:rFonts w:ascii="Times New Roman" w:hAnsi="Times New Roman"/>
        </w:rPr>
        <w:t xml:space="preserve">—</w:t>
      </w:r>
      <w:r>
        <w:rPr/>
        <w:t xml:space="preserve">federal appropriation and </w:t>
      </w:r>
      <w:r>
        <w:t>((</w:t>
      </w:r>
      <w:r>
        <w:rPr>
          <w:strike/>
        </w:rPr>
        <w:t xml:space="preserve">$553,000</w:t>
      </w:r>
      <w:r>
        <w:t>))</w:t>
      </w:r>
      <w:r>
        <w:rPr/>
        <w:t xml:space="preserve"> </w:t>
      </w:r>
      <w:r>
        <w:rPr>
          <w:u w:val="single"/>
        </w:rPr>
        <w:t xml:space="preserve">$840,000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(L1000068).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(8)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(9) During the course of any planned resurfacing or other preservation activity on state route number 26 between Colfax and Othello in the 2019-2021 fiscal biennium, the department must add dug-in reflectors.</w:t>
      </w:r>
    </w:p>
    <w:p>
      <w:pPr>
        <w:spacing w:before="0" w:after="0" w:line="408" w:lineRule="exact"/>
        <w:ind w:left="0" w:right="0" w:firstLine="576"/>
        <w:jc w:val="left"/>
      </w:pPr>
      <w:r>
        <w:rPr/>
        <w:t xml:space="preserve">(10)(a)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SR 4/Abernathy Creek Br - Replace Bridge project (400411A).</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rPr/>
        <w:t xml:space="preserve">(11)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$7,311,000</w:t>
      </w:r>
      <w:r>
        <w:t>))</w:t>
      </w:r>
    </w:p>
    <w:p>
      <w:pPr>
        <w:spacing w:before="0" w:after="0" w:line="408" w:lineRule="exact"/>
        <w:ind w:left="0" w:right="0" w:firstLine="0"/>
        <w:jc w:val="left"/>
        <w:tabs>
          <w:tab w:val="right" w:leader="none" w:pos="9936"/>
        </w:tabs>
      </w:pPr>
      <w:r>
        <w:tab/>
      </w:r>
      <w:r>
        <w:rPr>
          <w:u w:val="single"/>
        </w:rPr>
        <w:t xml:space="preserve">$8,433,000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$5,331,000</w:t>
      </w:r>
      <w:r>
        <w:t>))</w:t>
      </w:r>
    </w:p>
    <w:p>
      <w:pPr>
        <w:spacing w:before="0" w:after="0" w:line="408" w:lineRule="exact"/>
        <w:ind w:left="0" w:right="0" w:firstLine="0"/>
        <w:jc w:val="left"/>
        <w:tabs>
          <w:tab w:val="right" w:leader="none" w:pos="9936"/>
        </w:tabs>
      </w:pPr>
      <w:r>
        <w:tab/>
      </w:r>
      <w:r>
        <w:rPr>
          <w:u w:val="single"/>
        </w:rPr>
        <w:t xml:space="preserve">$6,137,000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$579,000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$100,000</w:t>
      </w:r>
    </w:p>
    <w:p>
      <w:pPr>
        <w:tabs>
          <w:tab w:val="right" w:leader="dot" w:pos="9936"/>
        </w:tabs>
        <w:ind w:left="0" w:right="0" w:firstLine="1440"/>
      </w:pPr>
      <w:r>
        <w:rPr/>
        <w:t xml:space="preserve">TOTAL APPROPRIATION</w:t>
      </w:r>
      <w:r>
        <w:tab/>
      </w:r>
      <w:r>
        <w:rPr>
          <w:strike/>
        </w:rPr>
        <w:t xml:space="preserve">$13,142,000</w:t>
      </w:r>
    </w:p>
    <w:p>
      <w:pPr>
        <w:spacing w:before="0" w:after="0" w:line="408" w:lineRule="exact"/>
        <w:ind w:left="0" w:right="0" w:firstLine="0"/>
        <w:jc w:val="left"/>
        <w:tabs>
          <w:tab w:val="right" w:leader="none" w:pos="9936"/>
        </w:tabs>
      </w:pPr>
      <w:r>
        <w:tab/>
      </w:r>
      <w:r>
        <w:rPr>
          <w:u w:val="single"/>
        </w:rPr>
        <w:t xml:space="preserve">$15,249,000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$700,000 of the motor vehicle account</w:t>
      </w:r>
      <w:r>
        <w:rPr>
          <w:rFonts w:ascii="Times New Roman" w:hAnsi="Times New Roman"/>
        </w:rPr>
        <w:t xml:space="preserve">—</w:t>
      </w:r>
      <w:r>
        <w:rPr/>
        <w:t xml:space="preserve">state appropriation is provided solely for the SR 99 Aurora Bridge ITS project (L2000338);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rPr>
          <w:u w:val="single"/>
        </w:rPr>
        <w:t xml:space="preserve">(2)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(3) $700,000 of the motor vehicle account</w:t>
      </w:r>
      <w:r>
        <w:rPr>
          <w:rFonts w:ascii="Times New Roman" w:hAnsi="Times New Roman"/>
          <w:u w:val="single"/>
        </w:rPr>
        <w:t xml:space="preserve">—</w:t>
      </w:r>
      <w:r>
        <w:rPr>
          <w:u w:val="single"/>
        </w:rPr>
        <w:t xml:space="preserve">state appropriation is provided solely as restitutive expenditure authority for projects as listed by amount in LEAP Transportation Document 2020-2 ALL PROJECTS as developed February 25, 2020, Program – Traffic Operations (Q),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$111,076,000</w:t>
      </w:r>
      <w:r>
        <w:t>))</w:t>
      </w:r>
    </w:p>
    <w:p>
      <w:pPr>
        <w:spacing w:before="0" w:after="0" w:line="408" w:lineRule="exact"/>
        <w:ind w:left="0" w:right="0" w:firstLine="0"/>
        <w:jc w:val="left"/>
        <w:tabs>
          <w:tab w:val="right" w:leader="none" w:pos="9936"/>
        </w:tabs>
      </w:pPr>
      <w:r>
        <w:tab/>
      </w:r>
      <w:r>
        <w:rPr>
          <w:u w:val="single"/>
        </w:rPr>
        <w:t xml:space="preserve">$114,953,000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$141,750,000</w:t>
      </w:r>
      <w:r>
        <w:t>))</w:t>
      </w:r>
    </w:p>
    <w:p>
      <w:pPr>
        <w:spacing w:before="0" w:after="0" w:line="408" w:lineRule="exact"/>
        <w:ind w:left="0" w:right="0" w:firstLine="0"/>
        <w:jc w:val="left"/>
        <w:tabs>
          <w:tab w:val="right" w:leader="none" w:pos="9936"/>
        </w:tabs>
      </w:pPr>
      <w:r>
        <w:tab/>
      </w:r>
      <w:r>
        <w:rPr>
          <w:u w:val="single"/>
        </w:rPr>
        <w:t xml:space="preserve">$198,688,000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$4,779,000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$6,582,000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$92,766,000</w:t>
      </w:r>
      <w:r>
        <w:t>))</w:t>
      </w:r>
    </w:p>
    <w:p>
      <w:pPr>
        <w:spacing w:before="0" w:after="0" w:line="408" w:lineRule="exact"/>
        <w:ind w:left="0" w:right="0" w:firstLine="0"/>
        <w:jc w:val="left"/>
        <w:tabs>
          <w:tab w:val="right" w:leader="none" w:pos="9936"/>
        </w:tabs>
      </w:pPr>
      <w:r>
        <w:tab/>
      </w:r>
      <w:r>
        <w:rPr>
          <w:u w:val="single"/>
        </w:rPr>
        <w:t xml:space="preserve">$96,617,000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$99,000,000</w:t>
      </w:r>
      <w:r>
        <w:t>))</w:t>
      </w:r>
    </w:p>
    <w:p>
      <w:pPr>
        <w:spacing w:before="0" w:after="0" w:line="408" w:lineRule="exact"/>
        <w:ind w:left="0" w:right="0" w:firstLine="0"/>
        <w:jc w:val="left"/>
        <w:tabs>
          <w:tab w:val="right" w:leader="none" w:pos="9936"/>
        </w:tabs>
      </w:pPr>
      <w:r>
        <w:tab/>
      </w:r>
      <w:r>
        <w:rPr>
          <w:u w:val="single"/>
        </w:rPr>
        <w:t xml:space="preserve">$96,030,000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$986,000</w:t>
      </w:r>
    </w:p>
    <w:p>
      <w:pPr>
        <w:tabs>
          <w:tab w:val="right" w:leader="dot" w:pos="9936"/>
        </w:tabs>
        <w:ind w:left="0" w:right="0" w:firstLine="1440"/>
      </w:pPr>
      <w:r>
        <w:rPr/>
        <w:t xml:space="preserve">TOTAL APPROPRIATION</w:t>
      </w:r>
      <w:r>
        <w:tab/>
      </w:r>
      <w:r>
        <w:rPr>
          <w:strike/>
        </w:rPr>
        <w:t xml:space="preserve">$449,878,000</w:t>
      </w:r>
    </w:p>
    <w:p>
      <w:pPr>
        <w:spacing w:before="0" w:after="0" w:line="408" w:lineRule="exact"/>
        <w:ind w:left="0" w:right="0" w:firstLine="0"/>
        <w:jc w:val="left"/>
        <w:tabs>
          <w:tab w:val="right" w:leader="none" w:pos="9936"/>
        </w:tabs>
      </w:pPr>
      <w:r>
        <w:tab/>
      </w:r>
      <w:r>
        <w:rPr>
          <w:u w:val="single"/>
        </w:rPr>
        <w:t xml:space="preserve">$523,635,000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$1,461,000</w:t>
      </w:r>
      <w:r>
        <w:t>))</w:t>
      </w:r>
      <w:r>
        <w:rPr/>
        <w:t xml:space="preserve"> </w:t>
      </w:r>
      <w:r>
        <w:rPr>
          <w:u w:val="single"/>
        </w:rPr>
        <w:t xml:space="preserve">$2,857,000</w:t>
      </w:r>
      <w:r>
        <w:rPr/>
        <w:t xml:space="preserve"> of the Puget Sound capital construction account</w:t>
      </w:r>
      <w:r>
        <w:rPr>
          <w:rFonts w:ascii="Times New Roman" w:hAnsi="Times New Roman"/>
        </w:rPr>
        <w:t xml:space="preserve">—</w:t>
      </w:r>
      <w:r>
        <w:rPr/>
        <w:t xml:space="preserve">state appropriation, </w:t>
      </w:r>
      <w:r>
        <w:t>((</w:t>
      </w:r>
      <w:r>
        <w:rPr>
          <w:strike/>
        </w:rPr>
        <w:t xml:space="preserve">$59,650,000</w:t>
      </w:r>
      <w:r>
        <w:t>))</w:t>
      </w:r>
      <w:r>
        <w:rPr/>
        <w:t xml:space="preserve"> </w:t>
      </w:r>
      <w:r>
        <w:rPr>
          <w:u w:val="single"/>
        </w:rPr>
        <w:t xml:space="preserve">$17,832,000 of the Puget Sound capital construction account</w:t>
      </w:r>
      <w:r>
        <w:rPr>
          <w:rFonts w:ascii="Times New Roman" w:hAnsi="Times New Roman"/>
          <w:u w:val="single"/>
        </w:rPr>
        <w:t xml:space="preserve">—</w:t>
      </w:r>
      <w:r>
        <w:rPr>
          <w:u w:val="single"/>
        </w:rPr>
        <w:t xml:space="preserve">federal appropriation, and $63,789,000</w:t>
      </w:r>
      <w:r>
        <w:rPr/>
        <w:t xml:space="preserve"> of the connecting Washington account</w:t>
      </w:r>
      <w:r>
        <w:rPr>
          <w:rFonts w:ascii="Times New Roman" w:hAnsi="Times New Roman"/>
        </w:rPr>
        <w:t xml:space="preserve">—</w:t>
      </w:r>
      <w:r>
        <w:rPr/>
        <w:t xml:space="preserve">state appropriation, are provided solely for the Mukilteo ferry terminal (952515P).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w:t>
      </w:r>
      <w:r>
        <w:t>((</w:t>
      </w:r>
      <w:r>
        <w:rPr>
          <w:strike/>
        </w:rPr>
        <w:t xml:space="preserve">$73,089,000</w:t>
      </w:r>
      <w:r>
        <w:t>))</w:t>
      </w:r>
      <w:r>
        <w:rPr/>
        <w:t xml:space="preserve"> </w:t>
      </w:r>
      <w:r>
        <w:rPr>
          <w:u w:val="single"/>
        </w:rPr>
        <w:t xml:space="preserve">$102,641,000</w:t>
      </w:r>
      <w:r>
        <w:rPr/>
        <w:t xml:space="preserve"> of the Puget Sound capital construction account</w:t>
      </w:r>
      <w:r>
        <w:rPr>
          <w:rFonts w:ascii="Times New Roman" w:hAnsi="Times New Roman"/>
        </w:rPr>
        <w:t xml:space="preserve">—</w:t>
      </w:r>
      <w:r>
        <w:rPr/>
        <w:t xml:space="preserve">federal appropriation</w:t>
      </w:r>
      <w:r>
        <w:t>((</w:t>
      </w:r>
      <w:r>
        <w:rPr>
          <w:strike/>
        </w:rPr>
        <w:t xml:space="preserve">, $33,089,000</w:t>
      </w:r>
      <w:r>
        <w:t>))</w:t>
      </w:r>
      <w:r>
        <w:rPr/>
        <w:t xml:space="preserve"> </w:t>
      </w:r>
      <w:r>
        <w:rPr>
          <w:u w:val="single"/>
        </w:rPr>
        <w:t xml:space="preserve">and $34,998,000</w:t>
      </w:r>
      <w:r>
        <w:rPr/>
        <w:t xml:space="preserve"> of the connecting Washington account</w:t>
      </w:r>
      <w:r>
        <w:rPr>
          <w:rFonts w:ascii="Times New Roman" w:hAnsi="Times New Roman"/>
        </w:rPr>
        <w:t xml:space="preserve">—</w:t>
      </w:r>
      <w:r>
        <w:rPr/>
        <w:t xml:space="preserve">state appropriation</w:t>
      </w:r>
      <w:r>
        <w:t>((</w:t>
      </w:r>
      <w:r>
        <w:rPr>
          <w:strike/>
        </w:rPr>
        <w:t xml:space="preserve">, and $8,778,000 of the Puget Sound capital construction account</w:t>
      </w:r>
      <w:r>
        <w:rPr>
          <w:rFonts w:ascii="Times New Roman" w:hAnsi="Times New Roman"/>
          <w:strike/>
        </w:rPr>
        <w:t xml:space="preserve">—</w:t>
      </w:r>
      <w:r>
        <w:rPr>
          <w:strike/>
        </w:rPr>
        <w:t xml:space="preserve">state appropriation</w:t>
      </w:r>
      <w:r>
        <w:t>))</w:t>
      </w:r>
      <w:r>
        <w:rPr/>
        <w:t xml:space="preserve"> are provided solely for the Seattle Terminal Replacement project (900010L).</w:t>
      </w:r>
    </w:p>
    <w:p>
      <w:pPr>
        <w:spacing w:before="0" w:after="0" w:line="408" w:lineRule="exact"/>
        <w:ind w:left="0" w:right="0" w:firstLine="576"/>
        <w:jc w:val="left"/>
      </w:pPr>
      <w:r>
        <w:rPr/>
        <w:t xml:space="preserve">(4) </w:t>
      </w:r>
      <w:r>
        <w:t>((</w:t>
      </w:r>
      <w:r>
        <w:rPr>
          <w:strike/>
        </w:rPr>
        <w:t xml:space="preserve">$5,000,000</w:t>
      </w:r>
      <w:r>
        <w:t>))</w:t>
      </w:r>
      <w:r>
        <w:rPr/>
        <w:t xml:space="preserve"> </w:t>
      </w:r>
      <w:r>
        <w:rPr>
          <w:u w:val="single"/>
        </w:rPr>
        <w:t xml:space="preserve">$5,357,000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$2,300,000 of the Puget Sound capital construction account</w:t>
      </w:r>
      <w:r>
        <w:rPr>
          <w:rFonts w:ascii="Times New Roman" w:hAnsi="Times New Roman"/>
        </w:rPr>
        <w:t xml:space="preserve">—</w:t>
      </w:r>
      <w:r>
        <w:rPr/>
        <w:t xml:space="preserve">state appropriation is provided solely for the ORCA acceptance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 $495,000 of the Puget Sound capital construction account</w:t>
      </w:r>
      <w:r>
        <w:rPr>
          <w:rFonts w:ascii="Times New Roman" w:hAnsi="Times New Roman"/>
        </w:rPr>
        <w:t xml:space="preserve">—</w:t>
      </w:r>
      <w:r>
        <w:rPr/>
        <w:t xml:space="preserve">state appropriation is provided solely for an electric ferry planning team (G2000087) to develop ten-year and twenty-year implementation plans to efficiently deploy hybrid-electric vessels, including a cost-benefit analysis of construction and operation of hybrid-electric vessels with and without charging infrastructure. The plan includes, but is not limited to, vessel technology and feasibility, vessel and terminal deployment schedules, project financing, and workforce requirements. The plan shall be submitted to the office of financial management and the transportation committees of the legislature by June 30, 2020.</w:t>
      </w:r>
    </w:p>
    <w:p>
      <w:pPr>
        <w:spacing w:before="0" w:after="0" w:line="408" w:lineRule="exact"/>
        <w:ind w:left="0" w:right="0" w:firstLine="576"/>
        <w:jc w:val="left"/>
      </w:pPr>
      <w:r>
        <w:rPr/>
        <w:t xml:space="preserve">(7) $35,000,000 of the Puget Sound capital construction account</w:t>
      </w:r>
      <w:r>
        <w:rPr>
          <w:rFonts w:ascii="Times New Roman" w:hAnsi="Times New Roman"/>
        </w:rPr>
        <w:t xml:space="preserve">—</w:t>
      </w:r>
      <w:r>
        <w:rPr/>
        <w:t xml:space="preserve">state appropriation and </w:t>
      </w:r>
      <w:r>
        <w:t>((</w:t>
      </w:r>
      <w:r>
        <w:rPr>
          <w:strike/>
        </w:rPr>
        <w:t xml:space="preserve">$6,500,000</w:t>
      </w:r>
      <w:r>
        <w:t>))</w:t>
      </w:r>
      <w:r>
        <w:rPr/>
        <w:t xml:space="preserve"> </w:t>
      </w:r>
      <w:r>
        <w:rPr>
          <w:u w:val="single"/>
        </w:rPr>
        <w:t xml:space="preserve">$8,000,000</w:t>
      </w:r>
      <w:r>
        <w:rPr/>
        <w:t xml:space="preserve"> of the Puget Sound capital construction account</w:t>
      </w:r>
      <w:r>
        <w:rPr>
          <w:rFonts w:ascii="Times New Roman" w:hAnsi="Times New Roman"/>
        </w:rPr>
        <w:t xml:space="preserve">—</w:t>
      </w:r>
      <w:r>
        <w:rPr/>
        <w:t xml:space="preserve">federal appropriation are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(8) $400,000 of the Puget Sound capital construction account</w:t>
      </w:r>
      <w:r>
        <w:rPr>
          <w:rFonts w:ascii="Times New Roman" w:hAnsi="Times New Roman"/>
        </w:rPr>
        <w:t xml:space="preserve">—</w:t>
      </w:r>
      <w:r>
        <w:rPr/>
        <w:t xml:space="preserve">state appropriation is provided solely for a request for proposals for a new maintenance management system (project L2000301) and is subject to the conditions, limitations, and review provided in section 701 of this act.</w:t>
      </w:r>
    </w:p>
    <w:p>
      <w:pPr>
        <w:spacing w:before="0" w:after="0" w:line="408" w:lineRule="exact"/>
        <w:ind w:left="0" w:right="0" w:firstLine="576"/>
        <w:jc w:val="left"/>
      </w:pPr>
      <w:r>
        <w:rPr/>
        <w:t xml:space="preserve">(9) </w:t>
      </w:r>
      <w:r>
        <w:t>((</w:t>
      </w:r>
      <w:r>
        <w:rPr>
          <w:strike/>
        </w:rPr>
        <w:t xml:space="preserve">$99,000,000</w:t>
      </w:r>
      <w:r>
        <w:t>))</w:t>
      </w:r>
      <w:r>
        <w:rPr/>
        <w:t xml:space="preserve"> </w:t>
      </w:r>
      <w:r>
        <w:rPr>
          <w:u w:val="single"/>
        </w:rPr>
        <w:t xml:space="preserve">$96,030,000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The vendor must present to the joint transportation committee and the office of financial management, by September 15, 2019, a list of options that will result in significant cost savings changes in terms of construction or the long-term maintenance and operations of the vessel. The vendor must allow for exercising the options without a penalty. It is the intent of the legislature to provide an additional $88,000,000 in funding in the 2021-23 biennium. </w:t>
      </w:r>
      <w:r>
        <w:t>((</w:t>
      </w:r>
      <w:r>
        <w:rPr>
          <w:strike/>
        </w:rPr>
        <w:t xml:space="preserve">Unless (a) chapter 431 (Engrossed Substitute House Bill No. 2161), Laws of 2019 (capital surcharge) or chapter . . . (Substitute Senate Bill No. 5992), Laws of 2019 (capital surcharge) is enacted by June 30, 2019, and (b) chapter 417 (Engrossed House Bill No. 1789), Laws of 2019 (service fees) or chapter . . . (Substitute Senate Bill No. 5419), Laws of 2019 (service fees) is enacted by June 30, 2019, the amount provided in this subsection lapses.</w:t>
      </w:r>
      <w:r>
        <w:t>))</w:t>
      </w:r>
      <w:r>
        <w:rPr/>
        <w:t xml:space="preserve"> </w:t>
      </w:r>
      <w:r>
        <w:rPr>
          <w:u w:val="single"/>
        </w:rPr>
        <w:t xml:space="preserve">The reduction provided in this subsection is an assumed underrun pursuant to subsection (11) of this section.</w:t>
      </w:r>
    </w:p>
    <w:p>
      <w:pPr>
        <w:spacing w:before="0" w:after="0" w:line="408" w:lineRule="exact"/>
        <w:ind w:left="0" w:right="0" w:firstLine="576"/>
        <w:jc w:val="left"/>
      </w:pPr>
      <w:r>
        <w:rPr/>
        <w:t xml:space="preserve">(10) The capital vessel replacement account</w:t>
      </w:r>
      <w:r>
        <w:rPr>
          <w:rFonts w:ascii="Times New Roman" w:hAnsi="Times New Roman"/>
        </w:rPr>
        <w:t xml:space="preserve">—</w:t>
      </w:r>
      <w:r>
        <w:rPr/>
        <w:t xml:space="preserve">state appropriation includes up to </w:t>
      </w:r>
      <w:r>
        <w:t>((</w:t>
      </w:r>
      <w:r>
        <w:rPr>
          <w:strike/>
        </w:rPr>
        <w:t xml:space="preserve">$99,000,000</w:t>
      </w:r>
      <w:r>
        <w:t>))</w:t>
      </w:r>
      <w:r>
        <w:rPr/>
        <w:t xml:space="preserve"> </w:t>
      </w:r>
      <w:r>
        <w:rPr>
          <w:u w:val="single"/>
        </w:rPr>
        <w:t xml:space="preserve">$96,030,000</w:t>
      </w:r>
      <w:r>
        <w:rPr/>
        <w:t xml:space="preserve"> in proceeds from the sale of bonds authorized in RCW 47.10.873.</w:t>
      </w:r>
    </w:p>
    <w:p>
      <w:pPr>
        <w:spacing w:before="0" w:after="0" w:line="408" w:lineRule="exact"/>
        <w:ind w:left="0" w:right="0" w:firstLine="576"/>
        <w:jc w:val="left"/>
      </w:pPr>
      <w:r>
        <w:rPr>
          <w:u w:val="single"/>
        </w:rPr>
        <w:t xml:space="preserve">(11)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(12) $5,000,000 of the motor vehicle account</w:t>
      </w:r>
      <w:r>
        <w:rPr>
          <w:rFonts w:ascii="Times New Roman" w:hAnsi="Times New Roman"/>
          <w:u w:val="single"/>
        </w:rPr>
        <w:t xml:space="preserve">—</w:t>
      </w:r>
      <w:r>
        <w:rPr>
          <w:u w:val="single"/>
        </w:rPr>
        <w:t xml:space="preserve">state appropriation is provided solely as restitutive expenditure authority for projects as listed by amount in LEAP Transportation Document 2020-2 ALL PROJECTS as developed February 25, 2020, Program – Washington State Ferries Capital Program (W),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$1,750,000</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$716,000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$7,554,000</w:t>
      </w:r>
      <w:r>
        <w:t>))</w:t>
      </w:r>
    </w:p>
    <w:p>
      <w:pPr>
        <w:spacing w:before="0" w:after="0" w:line="408" w:lineRule="exact"/>
        <w:ind w:left="0" w:right="0" w:firstLine="0"/>
        <w:jc w:val="left"/>
        <w:tabs>
          <w:tab w:val="right" w:leader="none" w:pos="9936"/>
        </w:tabs>
      </w:pPr>
      <w:r>
        <w:tab/>
      </w:r>
      <w:r>
        <w:rPr>
          <w:u w:val="single"/>
        </w:rPr>
        <w:t xml:space="preserve">$7,503,000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$85,441,000</w:t>
      </w:r>
      <w:r>
        <w:t>))</w:t>
      </w:r>
    </w:p>
    <w:p>
      <w:pPr>
        <w:spacing w:before="0" w:after="0" w:line="408" w:lineRule="exact"/>
        <w:ind w:left="0" w:right="0" w:firstLine="0"/>
        <w:jc w:val="left"/>
        <w:tabs>
          <w:tab w:val="right" w:leader="none" w:pos="9936"/>
        </w:tabs>
      </w:pPr>
      <w:r>
        <w:tab/>
      </w:r>
      <w:r>
        <w:rPr>
          <w:u w:val="single"/>
        </w:rPr>
        <w:t xml:space="preserve">$95,125,000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$8,302,000</w:t>
      </w:r>
      <w:r>
        <w:t>))</w:t>
      </w:r>
    </w:p>
    <w:p>
      <w:pPr>
        <w:spacing w:before="0" w:after="0" w:line="408" w:lineRule="exact"/>
        <w:ind w:left="0" w:right="0" w:firstLine="0"/>
        <w:jc w:val="left"/>
        <w:tabs>
          <w:tab w:val="right" w:leader="none" w:pos="9936"/>
        </w:tabs>
      </w:pPr>
      <w:r>
        <w:tab/>
      </w:r>
      <w:r>
        <w:rPr>
          <w:u w:val="single"/>
        </w:rPr>
        <w:t xml:space="preserve">$8,601,000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 </w:t>
      </w:r>
      <w:r>
        <w:tab/>
      </w:r>
      <w:r>
        <w:rPr/>
        <w:t xml:space="preserve">$336,000</w:t>
      </w:r>
    </w:p>
    <w:p>
      <w:pPr>
        <w:tabs>
          <w:tab w:val="right" w:leader="dot" w:pos="9936"/>
        </w:tabs>
        <w:ind w:left="0" w:right="0" w:firstLine="1440"/>
      </w:pPr>
      <w:r>
        <w:rPr/>
        <w:t xml:space="preserve">TOTAL APPROPRIATION</w:t>
      </w:r>
      <w:r>
        <w:tab/>
      </w:r>
      <w:r>
        <w:rPr>
          <w:strike/>
        </w:rPr>
        <w:t xml:space="preserve">$103,883,000</w:t>
      </w:r>
    </w:p>
    <w:p>
      <w:pPr>
        <w:spacing w:before="0" w:after="0" w:line="408" w:lineRule="exact"/>
        <w:ind w:left="0" w:right="0" w:firstLine="0"/>
        <w:jc w:val="left"/>
        <w:tabs>
          <w:tab w:val="right" w:leader="none" w:pos="9936"/>
        </w:tabs>
      </w:pPr>
      <w:r>
        <w:tab/>
      </w:r>
      <w:r>
        <w:rPr>
          <w:u w:val="single"/>
        </w:rPr>
        <w:t xml:space="preserve">$114,031,000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Rail Program (Y).</w:t>
      </w:r>
    </w:p>
    <w:p>
      <w:pPr>
        <w:spacing w:before="0" w:after="0" w:line="408" w:lineRule="exact"/>
        <w:ind w:left="0" w:right="0" w:firstLine="576"/>
        <w:jc w:val="left"/>
      </w:pPr>
      <w:r>
        <w:rPr/>
        <w:t xml:space="preserve">(2) $7,136,000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w:t>
      </w:r>
      <w:r>
        <w:t>((</w:t>
      </w:r>
      <w:r>
        <w:rPr>
          <w:strike/>
        </w:rPr>
        <w:t xml:space="preserve">$8,112,000</w:t>
      </w:r>
      <w:r>
        <w:t>))</w:t>
      </w:r>
      <w:r>
        <w:rPr/>
        <w:t xml:space="preserve"> </w:t>
      </w:r>
      <w:r>
        <w:rPr>
          <w:u w:val="single"/>
        </w:rPr>
        <w:t xml:space="preserve">$7,968,000</w:t>
      </w:r>
      <w:r>
        <w:rPr/>
        <w:t xml:space="preserve"> of the multimodal transportation account</w:t>
      </w:r>
      <w:r>
        <w:rPr>
          <w:rFonts w:ascii="Times New Roman" w:hAnsi="Times New Roman"/>
        </w:rPr>
        <w:t xml:space="preserve">—</w:t>
      </w:r>
      <w:r>
        <w:rPr/>
        <w:t xml:space="preserve">state appropriation</w:t>
      </w:r>
      <w:r>
        <w:t>((</w:t>
      </w:r>
      <w:r>
        <w:rPr>
          <w:strike/>
        </w:rPr>
        <w:t xml:space="preserve">, $51,000 of the transportation infrastructure account</w:t>
      </w:r>
      <w:r>
        <w:rPr>
          <w:rFonts w:ascii="Times New Roman" w:hAnsi="Times New Roman"/>
          <w:strike/>
        </w:rPr>
        <w:t xml:space="preserve">—</w:t>
      </w:r>
      <w:r>
        <w:rPr>
          <w:strike/>
        </w:rPr>
        <w:t xml:space="preserve">state appropriation, and $135,000 of the essential rail assistance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$365,000</w:t>
      </w:r>
      <w:r>
        <w:t>))</w:t>
      </w:r>
      <w:r>
        <w:rPr/>
        <w:t xml:space="preserve"> </w:t>
      </w:r>
      <w:r>
        <w:rPr>
          <w:u w:val="single"/>
        </w:rPr>
        <w:t xml:space="preserve">$716,000</w:t>
      </w:r>
      <w:r>
        <w:rPr/>
        <w:t xml:space="preserve"> of the essential rail assistance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$82,000 of the multimodal transportation account</w:t>
      </w:r>
      <w:r>
        <w:rPr>
          <w:rFonts w:ascii="Times New Roman" w:hAnsi="Times New Roman"/>
          <w:u w:val="single"/>
        </w:rPr>
        <w:t xml:space="preserve">—</w:t>
      </w:r>
      <w:r>
        <w:rPr>
          <w:u w:val="single"/>
        </w:rPr>
        <w:t xml:space="preserve">state appropriation are</w:t>
      </w:r>
      <w:r>
        <w:rPr/>
        <w:t xml:space="preserv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2020,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$10,000,000 of the multimodal transportation account</w:t>
      </w:r>
      <w:r>
        <w:rPr>
          <w:rFonts w:ascii="Times New Roman" w:hAnsi="Times New Roman"/>
        </w:rPr>
        <w:t xml:space="preserve">—</w:t>
      </w:r>
      <w:r>
        <w:rPr/>
        <w:t xml:space="preserve">state appropriation is provided solely as expenditure authority for any insurance proceeds received by the state for Passenger Rail Equipment Replacement (project 700010C.) The department must use this expenditure authority only to purchase </w:t>
      </w:r>
      <w:r>
        <w:t>((</w:t>
      </w:r>
      <w:r>
        <w:rPr>
          <w:strike/>
        </w:rPr>
        <w:t xml:space="preserve">new train sets</w:t>
      </w:r>
      <w:r>
        <w:t>))</w:t>
      </w:r>
      <w:r>
        <w:rPr/>
        <w:t xml:space="preserve"> </w:t>
      </w:r>
      <w:r>
        <w:rPr>
          <w:u w:val="single"/>
        </w:rPr>
        <w:t xml:space="preserve">replacement equipment</w:t>
      </w:r>
      <w:r>
        <w:rPr/>
        <w:t xml:space="preserve"> that </w:t>
      </w:r>
      <w:r>
        <w:t>((</w:t>
      </w:r>
      <w:r>
        <w:rPr>
          <w:strike/>
        </w:rPr>
        <w:t xml:space="preserve">have</w:t>
      </w:r>
      <w:r>
        <w:t>))</w:t>
      </w:r>
      <w:r>
        <w:rPr/>
        <w:t xml:space="preserve"> </w:t>
      </w:r>
      <w:r>
        <w:rPr>
          <w:u w:val="single"/>
        </w:rPr>
        <w:t xml:space="preserve">has</w:t>
      </w:r>
      <w:r>
        <w:rPr/>
        <w:t xml:space="preserve"> been competitively procured </w:t>
      </w:r>
      <w:r>
        <w:rPr>
          <w:u w:val="single"/>
        </w:rPr>
        <w:t xml:space="preserve">and for service recovery needs and corrective actions related to the December 2017 derailment</w:t>
      </w:r>
      <w:r>
        <w:rPr/>
        <w:t xml:space="preserve">.</w:t>
      </w:r>
    </w:p>
    <w:p>
      <w:pPr>
        <w:spacing w:before="0" w:after="0" w:line="408" w:lineRule="exact"/>
        <w:ind w:left="0" w:right="0" w:firstLine="576"/>
        <w:jc w:val="left"/>
      </w:pPr>
      <w:r>
        <w:rPr/>
        <w:t xml:space="preserve">(8) </w:t>
      </w:r>
      <w:r>
        <w:t>((</w:t>
      </w:r>
      <w:r>
        <w:rPr>
          <w:strike/>
        </w:rPr>
        <w:t xml:space="preserve">$600,000</w:t>
      </w:r>
      <w:r>
        <w:t>))</w:t>
      </w:r>
      <w:r>
        <w:rPr/>
        <w:t xml:space="preserve"> </w:t>
      </w:r>
      <w:r>
        <w:rPr>
          <w:u w:val="single"/>
        </w:rPr>
        <w:t xml:space="preserve">$898,000</w:t>
      </w:r>
      <w:r>
        <w:rPr/>
        <w:t xml:space="preserve"> of the multimodal transportation account</w:t>
      </w:r>
      <w:r>
        <w:rPr>
          <w:rFonts w:ascii="Times New Roman" w:hAnsi="Times New Roman"/>
        </w:rPr>
        <w:t xml:space="preserve">—</w:t>
      </w:r>
      <w:r>
        <w:rPr/>
        <w:t xml:space="preserve">federal appropriation and </w:t>
      </w:r>
      <w:r>
        <w:t>((</w:t>
      </w:r>
      <w:r>
        <w:rPr>
          <w:strike/>
        </w:rPr>
        <w:t xml:space="preserve">$6,000</w:t>
      </w:r>
      <w:r>
        <w:t>))</w:t>
      </w:r>
      <w:r>
        <w:rPr/>
        <w:t xml:space="preserve"> </w:t>
      </w:r>
      <w:r>
        <w:rPr>
          <w:u w:val="single"/>
        </w:rPr>
        <w:t xml:space="preserve">$8,000</w:t>
      </w:r>
      <w:r>
        <w:rPr/>
        <w:t xml:space="preserve"> of the multimodal transportation account</w:t>
      </w:r>
      <w:r>
        <w:rPr>
          <w:rFonts w:ascii="Times New Roman" w:hAnsi="Times New Roman"/>
        </w:rPr>
        <w:t xml:space="preserve">—</w:t>
      </w:r>
      <w:r>
        <w:rPr/>
        <w:t xml:space="preserve">state appropriation are provided solely for the Ridgefield Rail Overpass (project 725910A). Total costs for this project may not exceed $909,000 across fiscal biennia.</w:t>
      </w:r>
    </w:p>
    <w:p>
      <w:pPr>
        <w:spacing w:before="0" w:after="0" w:line="408" w:lineRule="exact"/>
        <w:ind w:left="0" w:right="0" w:firstLine="576"/>
        <w:jc w:val="left"/>
      </w:pPr>
      <w:r>
        <w:rPr/>
        <w:t xml:space="preserve">(9)(a)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South Kelso Railroad Crossing project (L1000147).</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(10) The multimodal transportation account</w:t>
      </w:r>
      <w:r>
        <w:rPr>
          <w:rFonts w:ascii="Times New Roman" w:hAnsi="Times New Roman"/>
        </w:rPr>
        <w:t xml:space="preserve">—</w:t>
      </w:r>
      <w:r>
        <w:rPr/>
        <w:t xml:space="preserve">state appropriation includes up to </w:t>
      </w:r>
      <w:r>
        <w:t>((</w:t>
      </w:r>
      <w:r>
        <w:rPr>
          <w:strike/>
        </w:rPr>
        <w:t xml:space="preserve">$19,592,000</w:t>
      </w:r>
      <w:r>
        <w:t>))</w:t>
      </w:r>
      <w:r>
        <w:rPr/>
        <w:t xml:space="preserve"> </w:t>
      </w:r>
      <w:r>
        <w:rPr>
          <w:u w:val="single"/>
        </w:rPr>
        <w:t xml:space="preserve">$25,000,000</w:t>
      </w:r>
      <w:r>
        <w:rPr/>
        <w:t xml:space="preserve"> in proceeds from the sale of bonds authorized in RCW 47.10.867.</w:t>
      </w:r>
    </w:p>
    <w:p>
      <w:pPr>
        <w:spacing w:before="0" w:after="0" w:line="408" w:lineRule="exact"/>
        <w:ind w:left="0" w:right="0" w:firstLine="576"/>
        <w:jc w:val="left"/>
      </w:pPr>
      <w:r>
        <w:rPr/>
        <w:t xml:space="preserve">(11) The department must report to the joint transportation committee on the progress made on freight rail investment bank projects and freight rail assistance projects funded during this biennium by January 1, 2020.</w:t>
      </w:r>
    </w:p>
    <w:p>
      <w:pPr>
        <w:spacing w:before="0" w:after="0" w:line="408" w:lineRule="exact"/>
        <w:ind w:left="0" w:right="0" w:firstLine="576"/>
        <w:jc w:val="left"/>
      </w:pPr>
      <w:r>
        <w:rPr/>
        <w:t xml:space="preserve">(12) $1,500,000 of the multimodal transportation account</w:t>
      </w:r>
      <w:r>
        <w:rPr>
          <w:rFonts w:ascii="Times New Roman" w:hAnsi="Times New Roman"/>
        </w:rPr>
        <w:t xml:space="preserve">—</w:t>
      </w:r>
      <w:r>
        <w:rPr/>
        <w:t xml:space="preserve">state appropriation is provided solely for the Chelatchie Prairie railroad roadbed rehabilitation project (L1000233).</w:t>
      </w:r>
    </w:p>
    <w:p>
      <w:pPr>
        <w:spacing w:before="0" w:after="0" w:line="408" w:lineRule="exact"/>
        <w:ind w:left="0" w:right="0" w:firstLine="576"/>
        <w:jc w:val="left"/>
      </w:pPr>
      <w:r>
        <w:rPr/>
        <w:t xml:space="preserve">(13) $250,000 of the multimodal transportation account</w:t>
      </w:r>
      <w:r>
        <w:rPr>
          <w:rFonts w:ascii="Times New Roman" w:hAnsi="Times New Roman"/>
        </w:rPr>
        <w:t xml:space="preserve">—</w:t>
      </w:r>
      <w:r>
        <w:rPr/>
        <w:t xml:space="preserve">state appropriation is provided solely for the Port of Moses Lake Northern Columbia Basin railroad feasibility study (L1000235).</w:t>
      </w:r>
    </w:p>
    <w:p>
      <w:pPr>
        <w:spacing w:before="0" w:after="0" w:line="408" w:lineRule="exact"/>
        <w:ind w:left="0" w:right="0" w:firstLine="576"/>
        <w:jc w:val="left"/>
      </w:pPr>
      <w:r>
        <w:rPr/>
        <w:t xml:space="preserve">(14) $500,000 of the multimodal transportation account</w:t>
      </w:r>
      <w:r>
        <w:rPr>
          <w:rFonts w:ascii="Times New Roman" w:hAnsi="Times New Roman"/>
        </w:rPr>
        <w:t xml:space="preserve">—</w:t>
      </w:r>
      <w:r>
        <w:rPr/>
        <w:t xml:space="preserve">state appropriation is provided solely for the Spokane airport transload facility project (L1000242).</w:t>
      </w:r>
    </w:p>
    <w:p>
      <w:pPr>
        <w:spacing w:before="0" w:after="0" w:line="408" w:lineRule="exact"/>
        <w:ind w:left="0" w:right="0" w:firstLine="576"/>
        <w:jc w:val="left"/>
      </w:pPr>
      <w:r>
        <w:rPr/>
        <w:t xml:space="preserve">(15) $1,000,000 of the motor vehicle account</w:t>
      </w:r>
      <w:r>
        <w:rPr>
          <w:rFonts w:ascii="Times New Roman" w:hAnsi="Times New Roman"/>
        </w:rPr>
        <w:t xml:space="preserve">—</w:t>
      </w:r>
      <w:r>
        <w:rPr/>
        <w:t xml:space="preserve">state appropriation is provided solely for the grade separation at Bell road project (L1000239)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(16) $750,000 of the motor vehicle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$399,000 of the multimodal transportation account</w:t>
      </w:r>
      <w:r>
        <w:rPr>
          <w:rFonts w:ascii="Times New Roman" w:hAnsi="Times New Roman"/>
          <w:u w:val="single"/>
        </w:rPr>
        <w:t xml:space="preserve">—</w:t>
      </w:r>
      <w:r>
        <w:rPr>
          <w:u w:val="single"/>
        </w:rPr>
        <w:t xml:space="preserve">state appropriation are</w:t>
      </w:r>
      <w:r>
        <w:rPr/>
        <w:t xml:space="preserve"> provided solely for the rail crossing improvements at 6th Ave. and South 19th St. project (L2000289)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u w:val="single"/>
        </w:rPr>
        <w:t xml:space="preserve">(17)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(18) $5,000,000 of the multimodal transportation account</w:t>
      </w:r>
      <w:r>
        <w:rPr>
          <w:rFonts w:ascii="Times New Roman" w:hAnsi="Times New Roman"/>
          <w:u w:val="single"/>
        </w:rPr>
        <w:t xml:space="preserve">—</w:t>
      </w:r>
      <w:r>
        <w:rPr>
          <w:u w:val="single"/>
        </w:rPr>
        <w:t xml:space="preserve">state appropriation is provided solely as restitutive expenditure authority for projects as listed by amount in LEAP Transportation Document 2020-2 ALL PROJECTS as developed February 25, 2020, Program – Rail Program (Y),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$1,276,000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$981,000</w:t>
      </w:r>
      <w:r>
        <w:t>))</w:t>
      </w:r>
    </w:p>
    <w:p>
      <w:pPr>
        <w:spacing w:before="0" w:after="0" w:line="408" w:lineRule="exact"/>
        <w:ind w:left="0" w:right="0" w:firstLine="0"/>
        <w:jc w:val="left"/>
        <w:tabs>
          <w:tab w:val="right" w:leader="none" w:pos="9936"/>
        </w:tabs>
      </w:pPr>
      <w:r>
        <w:tab/>
      </w:r>
      <w:r>
        <w:rPr>
          <w:u w:val="single"/>
        </w:rPr>
        <w:t xml:space="preserve">$1,337,000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$1,380,000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$1,314,000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$30,878,000</w:t>
      </w:r>
      <w:r>
        <w:t>))</w:t>
      </w:r>
    </w:p>
    <w:p>
      <w:pPr>
        <w:spacing w:before="0" w:after="0" w:line="408" w:lineRule="exact"/>
        <w:ind w:left="0" w:right="0" w:firstLine="0"/>
        <w:jc w:val="left"/>
        <w:tabs>
          <w:tab w:val="right" w:leader="none" w:pos="9936"/>
        </w:tabs>
      </w:pPr>
      <w:r>
        <w:tab/>
      </w:r>
      <w:r>
        <w:rPr>
          <w:u w:val="single"/>
        </w:rPr>
        <w:t xml:space="preserve">$38,707,000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$33,813,000</w:t>
      </w:r>
      <w:r>
        <w:t>))</w:t>
      </w:r>
    </w:p>
    <w:p>
      <w:pPr>
        <w:spacing w:before="0" w:after="0" w:line="408" w:lineRule="exact"/>
        <w:ind w:left="0" w:right="0" w:firstLine="0"/>
        <w:jc w:val="left"/>
        <w:tabs>
          <w:tab w:val="right" w:leader="none" w:pos="9936"/>
        </w:tabs>
      </w:pPr>
      <w:r>
        <w:tab/>
      </w:r>
      <w:r>
        <w:rPr>
          <w:u w:val="single"/>
        </w:rPr>
        <w:t xml:space="preserve">$67,690,000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$21,500,000</w:t>
      </w:r>
      <w:r>
        <w:t>))</w:t>
      </w:r>
    </w:p>
    <w:p>
      <w:pPr>
        <w:spacing w:before="0" w:after="0" w:line="408" w:lineRule="exact"/>
        <w:ind w:left="0" w:right="0" w:firstLine="0"/>
        <w:jc w:val="left"/>
        <w:tabs>
          <w:tab w:val="right" w:leader="none" w:pos="9936"/>
        </w:tabs>
      </w:pPr>
      <w:r>
        <w:tab/>
      </w:r>
      <w:r>
        <w:rPr>
          <w:u w:val="single"/>
        </w:rPr>
        <w:t xml:space="preserve">$29,000,000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$172,454,000</w:t>
      </w:r>
      <w:r>
        <w:t>))</w:t>
      </w:r>
    </w:p>
    <w:p>
      <w:pPr>
        <w:spacing w:before="0" w:after="0" w:line="408" w:lineRule="exact"/>
        <w:ind w:left="0" w:right="0" w:firstLine="0"/>
        <w:jc w:val="left"/>
        <w:tabs>
          <w:tab w:val="right" w:leader="none" w:pos="9936"/>
        </w:tabs>
      </w:pPr>
      <w:r>
        <w:tab/>
      </w:r>
      <w:r>
        <w:rPr>
          <w:u w:val="single"/>
        </w:rPr>
        <w:t xml:space="preserve">$155,550,000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$72,269,000</w:t>
      </w:r>
      <w:r>
        <w:t>))</w:t>
      </w:r>
    </w:p>
    <w:p>
      <w:pPr>
        <w:spacing w:before="0" w:after="0" w:line="408" w:lineRule="exact"/>
        <w:ind w:left="0" w:right="0" w:firstLine="0"/>
        <w:jc w:val="left"/>
        <w:tabs>
          <w:tab w:val="right" w:leader="none" w:pos="9936"/>
        </w:tabs>
      </w:pPr>
      <w:r>
        <w:tab/>
      </w:r>
      <w:r>
        <w:rPr>
          <w:u w:val="single"/>
        </w:rPr>
        <w:t xml:space="preserve">$87,469,000</w:t>
      </w:r>
    </w:p>
    <w:p>
      <w:pPr>
        <w:tabs>
          <w:tab w:val="right" w:leader="dot" w:pos="9936"/>
        </w:tabs>
        <w:ind w:left="0" w:right="0" w:firstLine="1440"/>
      </w:pPr>
      <w:r>
        <w:rPr/>
        <w:t xml:space="preserve">TOTAL APPROPRIATION</w:t>
      </w:r>
      <w:r>
        <w:tab/>
      </w:r>
      <w:r>
        <w:rPr>
          <w:strike/>
        </w:rPr>
        <w:t xml:space="preserve">$334,238,000</w:t>
      </w:r>
    </w:p>
    <w:p>
      <w:pPr>
        <w:spacing w:before="0" w:after="0" w:line="408" w:lineRule="exact"/>
        <w:ind w:left="0" w:right="0" w:firstLine="0"/>
        <w:jc w:val="left"/>
        <w:tabs>
          <w:tab w:val="right" w:leader="none" w:pos="9936"/>
        </w:tabs>
      </w:pPr>
      <w:r>
        <w:tab/>
      </w:r>
      <w:r>
        <w:rPr>
          <w:u w:val="single"/>
        </w:rPr>
        <w:t xml:space="preserve">$383,723,000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$5,940,000</w:t>
      </w:r>
      <w:r>
        <w:t>))</w:t>
      </w:r>
      <w:r>
        <w:rPr/>
        <w:t xml:space="preserve"> </w:t>
      </w:r>
      <w:r>
        <w:rPr>
          <w:u w:val="single"/>
        </w:rPr>
        <w:t xml:space="preserve">$18,577,000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$750,000</w:t>
      </w:r>
      <w:r>
        <w:t>))</w:t>
      </w:r>
      <w:r>
        <w:rPr/>
        <w:t xml:space="preserve"> </w:t>
      </w:r>
      <w:r>
        <w:rPr>
          <w:u w:val="single"/>
        </w:rPr>
        <w:t xml:space="preserve">$1,380,000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$6,690,000</w:t>
      </w:r>
      <w:r>
        <w:t>))</w:t>
      </w:r>
      <w:r>
        <w:rPr/>
        <w:t xml:space="preserve"> </w:t>
      </w:r>
      <w:r>
        <w:rPr>
          <w:u w:val="single"/>
        </w:rPr>
        <w:t xml:space="preserve">$11,354,000</w:t>
      </w:r>
      <w:r>
        <w:rPr/>
        <w:t xml:space="preserve"> of the motor vehicle account</w:t>
      </w:r>
      <w:r>
        <w:rPr>
          <w:rFonts w:ascii="Times New Roman" w:hAnsi="Times New Roman"/>
        </w:rPr>
        <w:t xml:space="preserve">—</w:t>
      </w:r>
      <w:r>
        <w:rPr/>
        <w:t xml:space="preserve">federal appropriation, </w:t>
      </w:r>
      <w:r>
        <w:t>((</w:t>
      </w:r>
      <w:r>
        <w:rPr>
          <w:strike/>
        </w:rPr>
        <w:t xml:space="preserve">$2,320,000</w:t>
      </w:r>
      <w:r>
        <w:t>))</w:t>
      </w:r>
      <w:r>
        <w:rPr/>
        <w:t xml:space="preserve"> </w:t>
      </w:r>
      <w:r>
        <w:rPr>
          <w:u w:val="single"/>
        </w:rPr>
        <w:t xml:space="preserve">$4,640,000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$800,000</w:t>
      </w:r>
      <w:r>
        <w:t>))</w:t>
      </w:r>
      <w:r>
        <w:rPr/>
        <w:t xml:space="preserve"> </w:t>
      </w:r>
      <w:r>
        <w:rPr>
          <w:u w:val="single"/>
        </w:rPr>
        <w:t xml:space="preserve">$1,314,000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2019, and December 1, 2020,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$28,319,000</w:t>
      </w:r>
      <w:r>
        <w:t>))</w:t>
      </w:r>
      <w:r>
        <w:rPr/>
        <w:t xml:space="preserve"> </w:t>
      </w:r>
      <w:r>
        <w:rPr>
          <w:u w:val="single"/>
        </w:rPr>
        <w:t xml:space="preserve">$37,537,000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$19,160,000</w:t>
      </w:r>
      <w:r>
        <w:t>))</w:t>
      </w:r>
      <w:r>
        <w:rPr/>
        <w:t xml:space="preserve"> </w:t>
      </w:r>
      <w:r>
        <w:rPr>
          <w:u w:val="single"/>
        </w:rPr>
        <w:t xml:space="preserve">$23,926,000</w:t>
      </w:r>
      <w:r>
        <w:rPr/>
        <w:t xml:space="preserve">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(6)(a)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East-West Corridor Overpass and Bridge (L2000067);</w:t>
      </w:r>
    </w:p>
    <w:p>
      <w:pPr>
        <w:spacing w:before="0" w:after="0" w:line="408" w:lineRule="exact"/>
        <w:ind w:left="0" w:right="0" w:firstLine="576"/>
        <w:jc w:val="left"/>
      </w:pPr>
      <w:r>
        <w:rPr/>
        <w:t xml:space="preserve">(ii) 41st Street Rucker Avenue Freight Corridor Phase 2 (L2000134);</w:t>
      </w:r>
    </w:p>
    <w:p>
      <w:pPr>
        <w:spacing w:before="0" w:after="0" w:line="408" w:lineRule="exact"/>
        <w:ind w:left="0" w:right="0" w:firstLine="576"/>
        <w:jc w:val="left"/>
      </w:pPr>
      <w:r>
        <w:rPr/>
        <w:t xml:space="preserve">(iii) Mottman Rd Pedestrian &amp; Street Improvements (L1000089);</w:t>
      </w:r>
    </w:p>
    <w:p>
      <w:pPr>
        <w:spacing w:before="0" w:after="0" w:line="408" w:lineRule="exact"/>
        <w:ind w:left="0" w:right="0" w:firstLine="576"/>
        <w:jc w:val="left"/>
      </w:pPr>
      <w:r>
        <w:rPr/>
        <w:t xml:space="preserve">(iv) I-5/Port of Tacoma Road Interchange (L1000087);</w:t>
      </w:r>
    </w:p>
    <w:p>
      <w:pPr>
        <w:spacing w:before="0" w:after="0" w:line="408" w:lineRule="exact"/>
        <w:ind w:left="0" w:right="0" w:firstLine="576"/>
        <w:jc w:val="left"/>
      </w:pPr>
      <w:r>
        <w:rPr/>
        <w:t xml:space="preserve">(v) Complete SR 522 Improvements-Kenmore (T10600R);</w:t>
      </w:r>
    </w:p>
    <w:p>
      <w:pPr>
        <w:spacing w:before="0" w:after="0" w:line="408" w:lineRule="exact"/>
        <w:ind w:left="0" w:right="0" w:firstLine="576"/>
        <w:jc w:val="left"/>
      </w:pPr>
      <w:r>
        <w:rPr/>
        <w:t xml:space="preserve">(vi) SR 99 Revitalization in Edmonds (NEDMOND); or</w:t>
      </w:r>
    </w:p>
    <w:p>
      <w:pPr>
        <w:spacing w:before="0" w:after="0" w:line="408" w:lineRule="exact"/>
        <w:ind w:left="0" w:right="0" w:firstLine="576"/>
        <w:jc w:val="left"/>
      </w:pPr>
      <w:r>
        <w:rPr/>
        <w:t xml:space="preserve">(vii) SR 523 145th Street (L1000148);</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(7) It is the expectation of the legislature that the department will be administering a local railroad crossing safety grant program for $7,000,000 in federal funds during the 2019-2021 fiscal biennium.</w:t>
      </w:r>
    </w:p>
    <w:p>
      <w:pPr>
        <w:spacing w:before="0" w:after="0" w:line="408" w:lineRule="exact"/>
        <w:ind w:left="0" w:right="0" w:firstLine="576"/>
        <w:jc w:val="left"/>
      </w:pPr>
      <w:r>
        <w:rPr/>
        <w:t xml:space="preserve">(8)(a) </w:t>
      </w:r>
      <w:r>
        <w:t>((</w:t>
      </w:r>
      <w:r>
        <w:rPr>
          <w:strike/>
        </w:rPr>
        <w:t xml:space="preserve">$15,213,000</w:t>
      </w:r>
      <w:r>
        <w:t>))</w:t>
      </w:r>
      <w:r>
        <w:rPr/>
        <w:t xml:space="preserve"> </w:t>
      </w:r>
      <w:r>
        <w:rPr>
          <w:u w:val="single"/>
        </w:rPr>
        <w:t xml:space="preserve">$41,483,000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w:t>
      </w:r>
    </w:p>
    <w:p>
      <w:pPr>
        <w:spacing w:before="0" w:after="0" w:line="408" w:lineRule="exact"/>
        <w:ind w:left="0" w:right="0" w:firstLine="576"/>
        <w:jc w:val="left"/>
      </w:pPr>
      <w:r>
        <w:rPr/>
        <w:t xml:space="preserve">(b) In advance of the expiration of the fixing America's surface transportation (FAST) act in 2020, the department must work with the Washington state freight advisory committee to agree on a framework for allocation of any new national highway freight funding that may be approved in a new federal surface transportation reauthorization act. The department and representatives of the advisory committee must report to the joint transportation committee by October 1, 2020, on the status of planning for allocating new funds for this program.</w:t>
      </w:r>
    </w:p>
    <w:p>
      <w:pPr>
        <w:spacing w:before="0" w:after="0" w:line="408" w:lineRule="exact"/>
        <w:ind w:left="0" w:right="0" w:firstLine="576"/>
        <w:jc w:val="left"/>
      </w:pPr>
      <w:r>
        <w:rPr/>
        <w:t xml:space="preserve">(9) $1,000,000 of the motor vehicle account</w:t>
      </w:r>
      <w:r>
        <w:rPr>
          <w:rFonts w:ascii="Times New Roman" w:hAnsi="Times New Roman"/>
        </w:rPr>
        <w:t xml:space="preserve">—</w:t>
      </w:r>
      <w:r>
        <w:rPr/>
        <w:t xml:space="preserve">state appropriation is provided solely for the Beech Street Extension project (L1000222)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(10) $3,900,000 of the motor vehicle account</w:t>
      </w:r>
      <w:r>
        <w:rPr>
          <w:rFonts w:ascii="Times New Roman" w:hAnsi="Times New Roman"/>
        </w:rPr>
        <w:t xml:space="preserve">—</w:t>
      </w:r>
      <w:r>
        <w:rPr/>
        <w:t xml:space="preserve">state appropriation is provided solely for the Dupont-Steilacoom road improvements project (L1000224)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(11) $650,000 of the motor vehicle account</w:t>
      </w:r>
      <w:r>
        <w:rPr>
          <w:rFonts w:ascii="Times New Roman" w:hAnsi="Times New Roman"/>
        </w:rPr>
        <w:t xml:space="preserve">—</w:t>
      </w:r>
      <w:r>
        <w:rPr/>
        <w:t xml:space="preserve">state appropriation is provided solely for the SR 104/40th place northeast roundabout project (L1000244)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(12) $860,000 of the multimodal transportation account</w:t>
      </w:r>
      <w:r>
        <w:rPr>
          <w:rFonts w:ascii="Times New Roman" w:hAnsi="Times New Roman"/>
        </w:rPr>
        <w:t xml:space="preserve">—</w:t>
      </w:r>
      <w:r>
        <w:rPr/>
        <w:t xml:space="preserve">state appropriation is provided solely for the Clinton to Ken's corner trail project (L1000249).</w:t>
      </w:r>
    </w:p>
    <w:p>
      <w:pPr>
        <w:spacing w:before="0" w:after="0" w:line="408" w:lineRule="exact"/>
        <w:ind w:left="0" w:right="0" w:firstLine="576"/>
        <w:jc w:val="left"/>
      </w:pPr>
      <w:r>
        <w:rPr/>
        <w:t xml:space="preserve">(13) $210,000 of the motor vehicle account</w:t>
      </w:r>
      <w:r>
        <w:rPr>
          <w:rFonts w:ascii="Times New Roman" w:hAnsi="Times New Roman"/>
        </w:rPr>
        <w:t xml:space="preserve">—</w:t>
      </w:r>
      <w:r>
        <w:rPr/>
        <w:t xml:space="preserve">state appropriation is provided solely for the I-405/44th gateway signage and green-scaping improvements project (L1000250)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(14) </w:t>
      </w:r>
      <w:r>
        <w:t>((</w:t>
      </w:r>
      <w:r>
        <w:rPr>
          <w:strike/>
        </w:rPr>
        <w:t xml:space="preserve">$750,000 of the multimodal transportation account</w:t>
      </w:r>
      <w:r>
        <w:rPr>
          <w:rFonts w:ascii="Times New Roman" w:hAnsi="Times New Roman"/>
          <w:strike/>
        </w:rPr>
        <w:t xml:space="preserve">—</w:t>
      </w:r>
      <w:r>
        <w:rPr>
          <w:strike/>
        </w:rPr>
        <w:t xml:space="preserve">state appropriation is provided solely for the Edmonds waterfront connector project (L1000252).</w:t>
      </w:r>
    </w:p>
    <w:p>
      <w:pPr>
        <w:spacing w:before="0" w:after="0" w:line="408" w:lineRule="exact"/>
        <w:ind w:left="0" w:right="0" w:firstLine="576"/>
        <w:jc w:val="left"/>
      </w:pPr>
      <w:r>
        <w:rPr>
          <w:strike/>
        </w:rPr>
        <w:t xml:space="preserve">(15)</w:t>
      </w:r>
      <w:r>
        <w:t>))</w:t>
      </w:r>
      <w:r>
        <w:rPr/>
        <w:t xml:space="preserve"> $650,000 of the motor vehicle account</w:t>
      </w:r>
      <w:r>
        <w:rPr>
          <w:rFonts w:ascii="Times New Roman" w:hAnsi="Times New Roman"/>
        </w:rPr>
        <w:t xml:space="preserve">—</w:t>
      </w:r>
      <w:r>
        <w:rPr/>
        <w:t xml:space="preserve">state appropriation is provided solely for the Wallace Kneeland and Shelton springs road intersection improvements project (L1000260)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$1,000,000 of the motor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the complete 224th Phase two project (L1000270)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in this subsection provided from the motor vehicle account—state appropriation lapses</w:t>
      </w:r>
      <w:r>
        <w:t>))</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$60,000 of the multimodal transportation account</w:t>
      </w:r>
      <w:r>
        <w:rPr>
          <w:rFonts w:ascii="Times New Roman" w:hAnsi="Times New Roman"/>
        </w:rPr>
        <w:t xml:space="preserve">—</w:t>
      </w:r>
      <w:r>
        <w:rPr/>
        <w:t xml:space="preserve">state appropriation is provided solely for the installation of an updated meteorological station at the Colville airport (L1000279).</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(a) $700,000 of the motor vehicle account</w:t>
      </w:r>
      <w:r>
        <w:rPr>
          <w:rFonts w:ascii="Times New Roman" w:hAnsi="Times New Roman"/>
        </w:rPr>
        <w:t xml:space="preserve">—</w:t>
      </w:r>
      <w:r>
        <w:rPr/>
        <w:t xml:space="preserve">state appropriation is provided solely for the Ballard-Interbay Regional Transportation system plan project (L1000281)</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(b) Funding in this subsection is provided solely for the city of Seattle to develop a plan and report for the Ballard-Interbay Regional Transportation System project to improve mobility for people and freight. The plan must be developed in coordination and partnership with entities including but not limited to the city of Seattle, King county, the Port of Seattle, Sound Transit, the Washington state military department for the Seattle armory, and the Washington state department of transportation. The plan must examine replacement of the Ballard bridge and the Magnolia bridge, which was damaged in the 2001 Nisqually earthquake. The city must provide a report on the plan that includes recommendations to the Seattle city council, King county council, and the transportation committees of the legislature by November 1, 2020. The report must include recommendations on how to maintain the current and future capacities of the Magnolia and Ballard bridges, an overview and analysis of all plans between 2010 and 2020 that examine how to replace the Magnolia bridge, and recommendations on a timeline for constructing new Magnolia and Ballard bridges.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$750,000 of the motor vehicle account</w:t>
      </w:r>
      <w:r>
        <w:rPr>
          <w:rFonts w:ascii="Times New Roman" w:hAnsi="Times New Roman"/>
        </w:rPr>
        <w:t xml:space="preserve">—</w:t>
      </w:r>
      <w:r>
        <w:rPr/>
        <w:t xml:space="preserve">state appropriation is provided solely for the Mickelson Parkway project (L1000282)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$300,000 of the motor vehicle account</w:t>
      </w:r>
      <w:r>
        <w:rPr>
          <w:rFonts w:ascii="Times New Roman" w:hAnsi="Times New Roman"/>
        </w:rPr>
        <w:t xml:space="preserve">—</w:t>
      </w:r>
      <w:r>
        <w:rPr/>
        <w:t xml:space="preserve">state appropriation is provided solely for the South 314th Street Improvements project (L1000283)</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motor vehicle account</w:t>
      </w:r>
      <w:r>
        <w:rPr>
          <w:rFonts w:ascii="Times New Roman" w:hAnsi="Times New Roman"/>
        </w:rPr>
        <w:t xml:space="preserve">—</w:t>
      </w:r>
      <w:r>
        <w:rPr/>
        <w:t xml:space="preserve">state appropriation is provided solely for the Ridgefield South I-5 Access Planning project (L1000284)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$300,000 of the motor vehicle account</w:t>
      </w:r>
      <w:r>
        <w:rPr>
          <w:rFonts w:ascii="Times New Roman" w:hAnsi="Times New Roman"/>
        </w:rPr>
        <w:t xml:space="preserve">—</w:t>
      </w:r>
      <w:r>
        <w:rPr/>
        <w:t xml:space="preserve">state appropriation is provided solely for the Washougal 32nd Street Underpass Design and Permitting project (L1000285)</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(23)</w:t>
      </w:r>
      <w:r>
        <w:t>))</w:t>
      </w:r>
      <w:r>
        <w:rPr/>
        <w:t xml:space="preserve"> </w:t>
      </w:r>
      <w:r>
        <w:rPr>
          <w:u w:val="single"/>
        </w:rPr>
        <w:t xml:space="preserve">(22) $600,000 of the Connecting Washington account</w:t>
      </w:r>
      <w:r>
        <w:rPr>
          <w:rFonts w:ascii="Times New Roman" w:hAnsi="Times New Roman"/>
          <w:u w:val="single"/>
        </w:rPr>
        <w:t xml:space="preserve">—</w:t>
      </w:r>
      <w:r>
        <w:rPr>
          <w:u w:val="single"/>
        </w:rPr>
        <w:t xml:space="preserve">state appropriation,</w:t>
      </w:r>
      <w:r>
        <w:rPr/>
        <w:t xml:space="preserve"> $150,000 of the motor vehicle account</w:t>
      </w:r>
      <w:r>
        <w:rPr>
          <w:rFonts w:ascii="Times New Roman" w:hAnsi="Times New Roman"/>
        </w:rPr>
        <w:t xml:space="preserve">—</w:t>
      </w:r>
      <w:r>
        <w:rPr/>
        <w:t xml:space="preserve">state appropriation</w:t>
      </w:r>
      <w:r>
        <w:rPr>
          <w:u w:val="single"/>
        </w:rPr>
        <w:t xml:space="preserve">,</w:t>
      </w:r>
      <w:r>
        <w:rPr/>
        <w:t xml:space="preserve"> and </w:t>
      </w:r>
      <w:r>
        <w:t>((</w:t>
      </w:r>
      <w:r>
        <w:rPr>
          <w:strike/>
        </w:rPr>
        <w:t xml:space="preserve">$50,000</w:t>
      </w:r>
      <w:r>
        <w:t>))</w:t>
      </w:r>
      <w:r>
        <w:rPr/>
        <w:t xml:space="preserve"> </w:t>
      </w:r>
      <w:r>
        <w:rPr>
          <w:u w:val="single"/>
        </w:rPr>
        <w:t xml:space="preserve">$267,000</w:t>
      </w:r>
      <w:r>
        <w:rPr/>
        <w:t xml:space="preserve"> of the multimodal transportation account</w:t>
      </w:r>
      <w:r>
        <w:rPr>
          <w:rFonts w:ascii="Times New Roman" w:hAnsi="Times New Roman"/>
        </w:rPr>
        <w:t xml:space="preserve">—</w:t>
      </w:r>
      <w:r>
        <w:rPr/>
        <w:t xml:space="preserve">state appropriation are provided solely for the Bingen Walnut Creek and Maple Railroad Crossing (L2000328)</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in this subsection provided from the motor vehicle account</w:t>
      </w:r>
      <w:r>
        <w:rPr>
          <w:rFonts w:ascii="Times New Roman" w:hAnsi="Times New Roman"/>
          <w:strike/>
        </w:rPr>
        <w:t xml:space="preserve">—</w:t>
      </w:r>
      <w:r>
        <w:rPr>
          <w:strike/>
        </w:rPr>
        <w:t xml:space="preserve">state appropriation lapses</w:t>
      </w:r>
      <w:r>
        <w:t>))</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$1,500,000 of the motor vehicle account</w:t>
      </w:r>
      <w:r>
        <w:rPr>
          <w:rFonts w:ascii="Times New Roman" w:hAnsi="Times New Roman"/>
        </w:rPr>
        <w:t xml:space="preserve">—</w:t>
      </w:r>
      <w:r>
        <w:rPr/>
        <w:t xml:space="preserve">state appropriation is provided solely for the SR 303 Warren Avenue Bridge Pedestrian Improvements project (L2000339)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$1,000,000 of the motor vehicle account</w:t>
      </w:r>
      <w:r>
        <w:rPr>
          <w:rFonts w:ascii="Times New Roman" w:hAnsi="Times New Roman"/>
        </w:rPr>
        <w:t xml:space="preserve">—</w:t>
      </w:r>
      <w:r>
        <w:rPr/>
        <w:t xml:space="preserve">state appropriation is provided solely for the 72nd/Washington Improvements in Yakima project (L2000341)</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$650,000 of the motor vehicle account</w:t>
      </w:r>
      <w:r>
        <w:rPr>
          <w:rFonts w:ascii="Times New Roman" w:hAnsi="Times New Roman"/>
        </w:rPr>
        <w:t xml:space="preserve">—</w:t>
      </w:r>
      <w:r>
        <w:rPr/>
        <w:t xml:space="preserve">state appropriation is provided solely for the 48th/Washington Improvements in Yakima project (L2000342)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u w:val="single"/>
        </w:rPr>
        <w:t xml:space="preserve">(26)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(27) $7,000,000 of the motor vehicle account</w:t>
      </w:r>
      <w:r>
        <w:rPr>
          <w:rFonts w:ascii="Times New Roman" w:hAnsi="Times New Roman"/>
          <w:u w:val="single"/>
        </w:rPr>
        <w:t xml:space="preserve">—</w:t>
      </w:r>
      <w:r>
        <w:rPr>
          <w:u w:val="single"/>
        </w:rPr>
        <w:t xml:space="preserve">state appropriation and $10,000,000 of the multimodal transportation account</w:t>
      </w:r>
      <w:r>
        <w:rPr>
          <w:rFonts w:ascii="Times New Roman" w:hAnsi="Times New Roman"/>
          <w:u w:val="single"/>
        </w:rPr>
        <w:t xml:space="preserve">—</w:t>
      </w:r>
      <w:r>
        <w:rPr>
          <w:u w:val="single"/>
        </w:rPr>
        <w:t xml:space="preserve">state appropriation are provided solely as restitutive expenditure authority for projects as listed by amount in LEAP Transportation Document 2020-2 ALL PROJECTS as developed February 25, 2020, Program – Local Programs Program (Z),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313</w:t>
      </w:r>
      <w:r>
        <w:rPr/>
        <w:t xml:space="preserve"> (uncodified) is amended to read as follows: </w:t>
      </w:r>
    </w:p>
    <w:p>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w:t>
      </w:r>
      <w:r>
        <w:t>((</w:t>
      </w:r>
      <w:r>
        <w:rPr>
          <w:strike/>
        </w:rPr>
        <w:t xml:space="preserve">and</w:t>
      </w:r>
      <w:r>
        <w:t>))</w:t>
      </w:r>
      <w:r>
        <w:rPr>
          <w:u w:val="single"/>
        </w:rPr>
        <w:t xml:space="preserve">,</w:t>
      </w:r>
      <w:r>
        <w:rPr/>
        <w:t xml:space="preserve"> TPA</w:t>
      </w:r>
      <w:r>
        <w:rPr>
          <w:u w:val="single"/>
        </w:rPr>
        <w:t xml:space="preserve">, and connecting Washington</w:t>
      </w:r>
      <w:r>
        <w:rPr/>
        <w:t xml:space="preserve"> projects charging to the nickel/TPA</w:t>
      </w:r>
      <w:r>
        <w:rPr>
          <w:u w:val="single"/>
        </w:rPr>
        <w:t xml:space="preserve">/CWA</w:t>
      </w:r>
      <w:r>
        <w:rPr/>
        <w:t xml:space="preserve">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$376,000</w:t>
      </w:r>
      <w:r>
        <w:t>))</w:t>
      </w:r>
    </w:p>
    <w:p>
      <w:pPr>
        <w:spacing w:before="0" w:after="0" w:line="408" w:lineRule="exact"/>
        <w:ind w:left="0" w:right="0" w:firstLine="0"/>
        <w:jc w:val="left"/>
        <w:tabs>
          <w:tab w:val="right" w:leader="none" w:pos="9936"/>
        </w:tabs>
      </w:pPr>
      <w:r>
        <w:tab/>
      </w:r>
      <w:r>
        <w:rPr>
          <w:u w:val="single"/>
        </w:rPr>
        <w:t xml:space="preserve">$278,000</w:t>
      </w:r>
    </w:p>
    <w:p>
      <w:pPr>
        <w:spacing w:before="12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$125,000</w:t>
      </w:r>
    </w:p>
    <w:p>
      <w:pPr>
        <w:spacing w:before="12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t>((</w:t>
      </w:r>
      <w:r>
        <w:rPr>
          <w:strike/>
        </w:rPr>
        <w:t xml:space="preserve">$1,636,000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$7,599,000</w:t>
      </w:r>
      <w:r>
        <w:t>))</w:t>
      </w:r>
    </w:p>
    <w:p>
      <w:pPr>
        <w:spacing w:before="0" w:after="0" w:line="408" w:lineRule="exact"/>
        <w:ind w:left="0" w:right="0" w:firstLine="0"/>
        <w:jc w:val="left"/>
        <w:tabs>
          <w:tab w:val="right" w:leader="none" w:pos="9936"/>
        </w:tabs>
      </w:pPr>
      <w:r>
        <w:tab/>
      </w:r>
      <w:r>
        <w:rPr>
          <w:u w:val="single"/>
        </w:rPr>
        <w:t xml:space="preserve">$7,433,000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$1,327,766,000</w:t>
      </w:r>
      <w:r>
        <w:t>))</w:t>
      </w:r>
    </w:p>
    <w:p>
      <w:pPr>
        <w:spacing w:before="0" w:after="0" w:line="408" w:lineRule="exact"/>
        <w:ind w:left="0" w:right="0" w:firstLine="0"/>
        <w:jc w:val="left"/>
        <w:tabs>
          <w:tab w:val="right" w:leader="none" w:pos="9936"/>
        </w:tabs>
      </w:pPr>
      <w:r>
        <w:tab/>
      </w:r>
      <w:r>
        <w:rPr>
          <w:u w:val="single"/>
        </w:rPr>
        <w:t xml:space="preserve">$1,268,249,000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$25,077,000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$12,684,000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$29,594,000</w:t>
      </w:r>
      <w:r>
        <w:t>))</w:t>
      </w:r>
    </w:p>
    <w:p>
      <w:pPr>
        <w:spacing w:before="0" w:after="0" w:line="408" w:lineRule="exact"/>
        <w:ind w:left="0" w:right="0" w:firstLine="0"/>
        <w:jc w:val="left"/>
        <w:tabs>
          <w:tab w:val="right" w:leader="none" w:pos="9936"/>
        </w:tabs>
      </w:pPr>
      <w:r>
        <w:tab/>
      </w:r>
      <w:r>
        <w:rPr>
          <w:u w:val="single"/>
        </w:rPr>
        <w:t xml:space="preserve">$29,584,000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$86,493,000</w:t>
      </w:r>
      <w:r>
        <w:t>))</w:t>
      </w:r>
    </w:p>
    <w:p>
      <w:pPr>
        <w:spacing w:before="0" w:after="0" w:line="408" w:lineRule="exact"/>
        <w:ind w:left="0" w:right="0" w:firstLine="0"/>
        <w:jc w:val="left"/>
        <w:tabs>
          <w:tab w:val="right" w:leader="none" w:pos="9936"/>
        </w:tabs>
      </w:pPr>
      <w:r>
        <w:tab/>
      </w:r>
      <w:r>
        <w:rPr>
          <w:u w:val="single"/>
        </w:rPr>
        <w:t xml:space="preserve">$86,483,000</w:t>
      </w:r>
    </w:p>
    <w:p>
      <w:pPr>
        <w:tabs>
          <w:tab w:val="right" w:leader="dot" w:pos="9936"/>
        </w:tabs>
        <w:ind w:left="0" w:right="0" w:firstLine="1440"/>
      </w:pPr>
      <w:r>
        <w:rPr/>
        <w:t xml:space="preserve">TOTAL APPROPRIATION</w:t>
      </w:r>
      <w:r>
        <w:tab/>
      </w:r>
      <w:r>
        <w:rPr>
          <w:strike/>
        </w:rPr>
        <w:t xml:space="preserve">$1,491,340,000</w:t>
      </w:r>
    </w:p>
    <w:p>
      <w:pPr>
        <w:tabs>
          <w:tab w:val="right" w:leader="none" w:pos="9936"/>
        </w:tabs>
        <w:ind w:left="0" w:right="0" w:firstLine="1440"/>
      </w:pPr>
      <w:r>
        <w:tab/>
      </w:r>
      <w:r>
        <w:rPr>
          <w:u w:val="single"/>
        </w:rPr>
        <w:t xml:space="preserve">$1,431,325,000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$327,000</w:t>
      </w:r>
      <w:r>
        <w:t>))</w:t>
      </w:r>
    </w:p>
    <w:p>
      <w:pPr>
        <w:spacing w:before="0" w:after="0" w:line="408" w:lineRule="exact"/>
        <w:ind w:left="0" w:right="0" w:firstLine="0"/>
        <w:jc w:val="left"/>
        <w:tabs>
          <w:tab w:val="right" w:leader="none" w:pos="9936"/>
        </w:tabs>
      </w:pPr>
      <w:r>
        <w:tab/>
      </w:r>
      <w:r>
        <w:rPr>
          <w:u w:val="single"/>
        </w:rPr>
        <w:t xml:space="preserve">$282,000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$1,520,000</w:t>
      </w:r>
      <w:r>
        <w:t>))</w:t>
      </w:r>
    </w:p>
    <w:p>
      <w:pPr>
        <w:spacing w:before="0" w:after="0" w:line="408" w:lineRule="exact"/>
        <w:ind w:left="0" w:right="0" w:firstLine="0"/>
        <w:jc w:val="left"/>
        <w:tabs>
          <w:tab w:val="right" w:leader="none" w:pos="9936"/>
        </w:tabs>
      </w:pPr>
      <w:r>
        <w:tab/>
      </w:r>
      <w:r>
        <w:rPr>
          <w:u w:val="single"/>
        </w:rPr>
        <w:t xml:space="preserve">$1,541,000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$75,000</w:t>
      </w:r>
      <w:r>
        <w:t>))</w:t>
      </w:r>
    </w:p>
    <w:p>
      <w:pPr>
        <w:spacing w:before="0" w:after="0" w:line="408" w:lineRule="exact"/>
        <w:ind w:left="0" w:right="0" w:firstLine="0"/>
        <w:jc w:val="left"/>
        <w:tabs>
          <w:tab w:val="right" w:leader="none" w:pos="9936"/>
        </w:tabs>
      </w:pPr>
      <w:r>
        <w:tab/>
      </w:r>
      <w:r>
        <w:rPr>
          <w:u w:val="single"/>
        </w:rPr>
        <w:t xml:space="preserve">$56,000</w:t>
      </w:r>
    </w:p>
    <w:p>
      <w:pPr>
        <w:tabs>
          <w:tab w:val="right" w:leader="dot" w:pos="9936"/>
        </w:tabs>
        <w:ind w:left="0" w:right="0" w:firstLine="1440"/>
      </w:pPr>
      <w:r>
        <w:rPr/>
        <w:t xml:space="preserve">TOTAL APPROPRIATION</w:t>
      </w:r>
      <w:r>
        <w:tab/>
      </w:r>
      <w:r>
        <w:rPr>
          <w:strike/>
        </w:rPr>
        <w:t xml:space="preserve">$1,947,000</w:t>
      </w:r>
    </w:p>
    <w:p>
      <w:pPr>
        <w:tabs>
          <w:tab w:val="right" w:leader="none" w:pos="9936"/>
        </w:tabs>
        <w:ind w:left="0" w:right="0" w:firstLine="1440"/>
      </w:pPr>
      <w:r>
        <w:tab/>
      </w:r>
      <w:r>
        <w:rPr>
          <w:u w:val="single"/>
        </w:rPr>
        <w:t xml:space="preserve">$1,904,000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$518,198,000</w:t>
      </w:r>
      <w:r>
        <w:t>))</w:t>
      </w:r>
    </w:p>
    <w:p>
      <w:pPr>
        <w:spacing w:before="0" w:after="0" w:line="408" w:lineRule="exact"/>
        <w:ind w:left="0" w:right="0" w:firstLine="0"/>
        <w:jc w:val="left"/>
        <w:tabs>
          <w:tab w:val="right" w:leader="none" w:pos="9936"/>
        </w:tabs>
      </w:pPr>
      <w:r>
        <w:tab/>
      </w:r>
      <w:r>
        <w:rPr>
          <w:u w:val="single"/>
        </w:rPr>
        <w:t xml:space="preserve">$508,276,000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$2,188,945,000</w:t>
      </w:r>
      <w:r>
        <w:t>))</w:t>
      </w:r>
    </w:p>
    <w:p>
      <w:pPr>
        <w:spacing w:before="0" w:after="0" w:line="408" w:lineRule="exact"/>
        <w:ind w:left="0" w:right="0" w:firstLine="0"/>
        <w:jc w:val="left"/>
        <w:tabs>
          <w:tab w:val="right" w:leader="none" w:pos="9936"/>
        </w:tabs>
      </w:pPr>
      <w:r>
        <w:tab/>
      </w:r>
      <w:r>
        <w:rPr>
          <w:u w:val="single"/>
        </w:rPr>
        <w:t xml:space="preserve">$2,146,790,000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$220,426,000</w:t>
      </w:r>
      <w:r>
        <w:t>))</w:t>
      </w:r>
    </w:p>
    <w:p>
      <w:pPr>
        <w:spacing w:before="0" w:after="0" w:line="408" w:lineRule="exact"/>
        <w:ind w:left="0" w:right="0" w:firstLine="0"/>
        <w:jc w:val="left"/>
        <w:tabs>
          <w:tab w:val="right" w:leader="none" w:pos="9936"/>
        </w:tabs>
      </w:pPr>
      <w:r>
        <w:tab/>
      </w:r>
      <w:r>
        <w:rPr>
          <w:u w:val="single"/>
        </w:rPr>
        <w:t xml:space="preserve">$235,788,000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$54,000,000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$57,000,000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$970,000</w:t>
      </w:r>
    </w:p>
    <w:p>
      <w:pPr>
        <w:spacing w:before="0" w:after="0" w:line="408" w:lineRule="exact"/>
        <w:ind w:left="0" w:right="0" w:firstLine="576"/>
        <w:jc w:val="left"/>
        <w:tabs>
          <w:tab w:val="right" w:leader="dot" w:pos="9936"/>
        </w:tabs>
      </w:pPr>
      <w:pPr>
        <w:tabs>
          <w:tab w:val="right" w:leader="dot" w:pos="9360"/>
        </w:tabs>
      </w:pPr>
      <w:r>
        <w:rPr/>
        <w:t xml:space="preserve">(5) </w:t>
      </w:r>
      <w:r>
        <w:t>((</w:t>
      </w:r>
      <w:r>
        <w:rPr>
          <w:strike/>
        </w:rPr>
        <w:t xml:space="preserve">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Rural Arterial Trust</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$4,844,000</w:t>
      </w:r>
    </w:p>
    <w:p>
      <w:pPr>
        <w:spacing w:before="0" w:after="0" w:line="408" w:lineRule="exact"/>
        <w:ind w:left="0" w:right="0" w:firstLine="576"/>
        <w:jc w:val="left"/>
        <w:tabs>
          <w:tab w:val="right" w:leader="dot" w:pos="9936"/>
        </w:tabs>
      </w:pPr>
      <w:pPr>
        <w:tabs>
          <w:tab w:val="right" w:leader="dot" w:pos="9360"/>
        </w:tabs>
      </w:pPr>
      <w:r>
        <w:rPr>
          <w:strike/>
        </w:rPr>
        <w:t xml:space="preserve">(6)</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$9,688,000</w:t>
      </w:r>
      <w:r>
        <w:t>))</w:t>
      </w:r>
    </w:p>
    <w:p>
      <w:pPr>
        <w:spacing w:before="0" w:after="0" w:line="408" w:lineRule="exact"/>
        <w:ind w:left="0" w:right="0" w:firstLine="0"/>
        <w:jc w:val="left"/>
        <w:tabs>
          <w:tab w:val="right" w:leader="none" w:pos="9936"/>
        </w:tabs>
      </w:pPr>
      <w:r>
        <w:tab/>
      </w:r>
      <w:r>
        <w:rPr>
          <w:u w:val="single"/>
        </w:rPr>
        <w:t xml:space="preserve">$1,101,000</w:t>
      </w:r>
    </w:p>
    <w:p>
      <w:pPr>
        <w:spacing w:before="0" w:after="0" w:line="408" w:lineRule="exact"/>
        <w:ind w:left="0" w:right="0" w:firstLine="576"/>
        <w:jc w:val="left"/>
        <w:tabs>
          <w:tab w:val="right" w:leader="dot" w:pos="9936"/>
        </w:tabs>
      </w:pPr>
      <w:pPr>
        <w:tabs>
          <w:tab w:val="right" w:leader="dot" w:pos="9360"/>
        </w:tabs>
      </w:pPr>
      <w:r>
        <w:t>((</w:t>
      </w:r>
      <w:r>
        <w:rPr>
          <w:strike/>
        </w:rPr>
        <w:t xml:space="preserve">(7) Highway Safety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$44,000,000</w:t>
      </w:r>
    </w:p>
    <w:p>
      <w:pPr>
        <w:spacing w:before="0" w:after="0" w:line="408" w:lineRule="exact"/>
        <w:ind w:left="0" w:right="0" w:firstLine="576"/>
        <w:jc w:val="left"/>
        <w:tabs>
          <w:tab w:val="right" w:leader="dot" w:pos="9936"/>
        </w:tabs>
      </w:pPr>
      <w:r>
        <w:rPr>
          <w:strike/>
        </w:rPr>
        <w:t xml:space="preserve">(8)</w:t>
      </w:r>
      <w:r>
        <w:t>))</w:t>
      </w:r>
      <w:r>
        <w:rPr/>
        <w:t xml:space="preserve"> </w:t>
      </w:r>
      <w:r>
        <w:rPr>
          <w:u w:val="single"/>
        </w:rPr>
        <w:t xml:space="preserve">(6) Motor Vehicle Account</w:t>
      </w:r>
      <w:r>
        <w:rPr>
          <w:rFonts w:ascii="Times New Roman" w:hAnsi="Times New Roman"/>
          <w:u w:val="single"/>
        </w:rPr>
        <w:t xml:space="preserve">—</w:t>
      </w:r>
      <w:r>
        <w:rPr>
          <w:u w:val="single"/>
        </w:rPr>
        <w:t xml:space="preserve">State Appropriation: For transfer to the Puget Sound Capital Construction Account</w:t>
      </w:r>
      <w:r>
        <w:rPr>
          <w:rFonts w:ascii="Times New Roman" w:hAnsi="Times New Roman"/>
          <w:u w:val="single"/>
        </w:rPr>
        <w:t xml:space="preserve">—</w:t>
      </w:r>
      <w:r>
        <w:rPr>
          <w:u w:val="single"/>
        </w:rPr>
        <w:t xml:space="preserve">State</w:t>
      </w:r>
      <w:r>
        <w:tab/>
      </w:r>
      <w:r>
        <w:rPr>
          <w:u w:val="single"/>
        </w:rPr>
        <w:t xml:space="preserve">$52,000,000</w:t>
      </w:r>
    </w:p>
    <w:p>
      <w:pPr>
        <w:spacing w:before="0" w:after="0" w:line="408" w:lineRule="exact"/>
        <w:ind w:left="0" w:right="0" w:firstLine="576"/>
        <w:jc w:val="left"/>
        <w:tabs>
          <w:tab w:val="right" w:leader="dot" w:pos="9936"/>
        </w:tabs>
      </w:pPr>
      <w:r>
        <w:rPr>
          <w:u w:val="single"/>
        </w:rPr>
        <w:t xml:space="preserve">(7) Motor Vehicle Account</w:t>
      </w:r>
      <w:r>
        <w:rPr>
          <w:rFonts w:ascii="Times New Roman" w:hAnsi="Times New Roman"/>
          <w:u w:val="single"/>
        </w:rPr>
        <w:t xml:space="preserve">—</w:t>
      </w:r>
      <w:r>
        <w:rPr>
          <w:u w:val="single"/>
        </w:rPr>
        <w:t xml:space="preserve">State Appropriation: For transfer to the Puget Sound Ferry Operations Account</w:t>
      </w:r>
      <w:r>
        <w:rPr>
          <w:rFonts w:ascii="Times New Roman" w:hAnsi="Times New Roman"/>
          <w:u w:val="single"/>
        </w:rPr>
        <w:t xml:space="preserve">—</w:t>
      </w:r>
      <w:r>
        <w:rPr>
          <w:u w:val="single"/>
        </w:rPr>
        <w:t xml:space="preserve">State</w:t>
      </w:r>
      <w:r>
        <w:tab/>
      </w:r>
      <w:r>
        <w:rPr>
          <w:u w:val="single"/>
        </w:rPr>
        <w:t xml:space="preserve">$55,000,000</w:t>
      </w:r>
    </w:p>
    <w:p>
      <w:pPr>
        <w:spacing w:before="0" w:after="0" w:line="408" w:lineRule="exact"/>
        <w:ind w:left="0" w:right="0" w:firstLine="576"/>
        <w:jc w:val="left"/>
        <w:tabs>
          <w:tab w:val="right" w:leader="dot" w:pos="9936"/>
        </w:tabs>
      </w:pPr>
      <w:pPr>
        <w:tabs>
          <w:tab w:val="right" w:leader="dot" w:pos="9360"/>
        </w:tabs>
      </w:pPr>
      <w:r>
        <w:rPr>
          <w:u w:val="single"/>
        </w:rPr>
        <w:t xml:space="preserve">(8)</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$1,434,000</w:t>
      </w:r>
    </w:p>
    <w:p>
      <w:pPr>
        <w:spacing w:before="0" w:after="0" w:line="408" w:lineRule="exact"/>
        <w:ind w:left="0" w:right="0" w:firstLine="576"/>
        <w:jc w:val="left"/>
        <w:tabs>
          <w:tab w:val="right" w:leader="dot" w:pos="9936"/>
        </w:tabs>
      </w:pPr>
      <w:pPr>
        <w:tabs>
          <w:tab w:val="right" w:leader="dot" w:pos="9360"/>
        </w:tabs>
      </w:pPr>
      <w:r>
        <w:rPr/>
        <w:t xml:space="preserve">(10)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$1,011,000</w:t>
      </w:r>
    </w:p>
    <w:p>
      <w:pPr>
        <w:spacing w:before="0" w:after="0" w:line="408" w:lineRule="exact"/>
        <w:ind w:left="0" w:right="0" w:firstLine="576"/>
        <w:jc w:val="left"/>
        <w:tabs>
          <w:tab w:val="right" w:leader="dot" w:pos="9936"/>
        </w:tabs>
      </w:pPr>
      <w:pPr>
        <w:tabs>
          <w:tab w:val="right" w:leader="dot" w:pos="9360"/>
        </w:tabs>
      </w:pPr>
      <w:r>
        <w:rPr/>
        <w:t xml:space="preserve">(12) </w:t>
      </w:r>
      <w:r>
        <w:t>((</w:t>
      </w: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Capital Construction Account</w:t>
      </w:r>
      <w:r>
        <w:rPr>
          <w:rFonts w:ascii="Times New Roman" w:hAnsi="Times New Roman"/>
          <w:strike/>
        </w:rPr>
        <w:t xml:space="preserve">—</w:t>
      </w:r>
      <w:r>
        <w:rPr>
          <w:strike/>
        </w:rPr>
        <w:t xml:space="preserve">State</w:t>
      </w:r>
      <w:r>
        <w:tab/>
      </w:r>
      <w:r>
        <w:rPr>
          <w:strike/>
        </w:rPr>
        <w:t xml:space="preserve">$15,000,000</w:t>
      </w:r>
    </w:p>
    <w:p>
      <w:pPr>
        <w:spacing w:before="0" w:after="0" w:line="408" w:lineRule="exact"/>
        <w:ind w:left="0" w:right="0" w:firstLine="576"/>
        <w:jc w:val="left"/>
        <w:tabs>
          <w:tab w:val="right" w:leader="dot" w:pos="9936"/>
        </w:tabs>
      </w:pPr>
      <w:pPr>
        <w:tabs>
          <w:tab w:val="right" w:leader="dot" w:pos="9360"/>
        </w:tabs>
      </w:pPr>
      <w:r>
        <w:rPr>
          <w:strike/>
        </w:rPr>
        <w:t xml:space="preserve">(13)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Ferry Operations Account</w:t>
      </w:r>
      <w:r>
        <w:rPr>
          <w:rFonts w:ascii="Times New Roman" w:hAnsi="Times New Roman"/>
          <w:strike/>
        </w:rPr>
        <w:t xml:space="preserve">—</w:t>
      </w:r>
      <w:r>
        <w:rPr>
          <w:strike/>
        </w:rPr>
        <w:t xml:space="preserve">State</w:t>
      </w:r>
      <w:r>
        <w:tab/>
      </w:r>
      <w:r>
        <w:rPr>
          <w:strike/>
        </w:rPr>
        <w:t xml:space="preserve">$45,000,000</w:t>
      </w:r>
    </w:p>
    <w:p>
      <w:pPr>
        <w:spacing w:before="0" w:after="0" w:line="408" w:lineRule="exact"/>
        <w:ind w:left="0" w:right="0" w:firstLine="576"/>
        <w:jc w:val="left"/>
        <w:tabs>
          <w:tab w:val="right" w:leader="dot" w:pos="9936"/>
        </w:tabs>
      </w:pPr>
      <w:pPr>
        <w:tabs>
          <w:tab w:val="right" w:leader="dot" w:pos="9360"/>
        </w:tabs>
      </w:pPr>
      <w:r>
        <w:rPr>
          <w:strike/>
        </w:rPr>
        <w:t xml:space="preserve">(14)</w:t>
      </w:r>
      <w:r>
        <w:t>))</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t>((</w:t>
      </w:r>
      <w:r>
        <w:rPr>
          <w:strike/>
        </w:rPr>
        <w:t xml:space="preserve">$27,679,000</w:t>
      </w:r>
      <w:r>
        <w:t>))</w:t>
      </w:r>
    </w:p>
    <w:p>
      <w:pPr>
        <w:spacing w:before="0" w:after="0" w:line="408" w:lineRule="exact"/>
        <w:ind w:left="0" w:right="0" w:firstLine="0"/>
        <w:jc w:val="left"/>
        <w:tabs>
          <w:tab w:val="right" w:leader="none" w:pos="9936"/>
        </w:tabs>
      </w:pPr>
      <w:r>
        <w:tab/>
      </w:r>
      <w:r>
        <w:rPr>
          <w:u w:val="single"/>
        </w:rPr>
        <w:t xml:space="preserve">$11,215,000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(14)</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Puget</w:t>
      </w:r>
    </w:p>
    <w:p>
      <w:pPr>
        <w:spacing w:before="0" w:after="0" w:line="408" w:lineRule="exact"/>
        <w:ind w:left="0" w:right="0" w:firstLine="0"/>
        <w:jc w:val="left"/>
        <w:tabs>
          <w:tab w:val="right" w:leader="dot" w:pos="9936"/>
        </w:tabs>
      </w:pPr>
      <w:r>
        <w:rPr/>
        <w:t xml:space="preserve">Sound Capital Construction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(15)</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$9,992,000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1005(21)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(16)</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t>((</w:t>
      </w:r>
      <w:r>
        <w:rPr>
          <w:strike/>
        </w:rPr>
        <w:t xml:space="preserve">$77,951,000</w:t>
      </w:r>
      <w:r>
        <w:t>))</w:t>
      </w:r>
    </w:p>
    <w:p>
      <w:pPr>
        <w:spacing w:before="0" w:after="0" w:line="408" w:lineRule="exact"/>
        <w:ind w:left="0" w:right="0" w:firstLine="0"/>
        <w:jc w:val="left"/>
        <w:tabs>
          <w:tab w:val="right" w:leader="none" w:pos="9936"/>
        </w:tabs>
      </w:pPr>
      <w:r>
        <w:tab/>
      </w:r>
      <w:r>
        <w:rPr>
          <w:u w:val="single"/>
        </w:rPr>
        <w:t xml:space="preserve">$77,956,000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$4,844,000</w:t>
      </w:r>
      <w:r>
        <w:t>))</w:t>
      </w:r>
    </w:p>
    <w:p>
      <w:pPr>
        <w:spacing w:before="0" w:after="0" w:line="408" w:lineRule="exact"/>
        <w:ind w:left="0" w:right="0" w:firstLine="0"/>
        <w:jc w:val="left"/>
        <w:tabs>
          <w:tab w:val="right" w:leader="none" w:pos="9936"/>
        </w:tabs>
      </w:pPr>
      <w:r>
        <w:tab/>
      </w:r>
      <w:r>
        <w:rPr>
          <w:u w:val="single"/>
        </w:rPr>
        <w:t xml:space="preserve">$4,829,000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(18)</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207(7)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(19)</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$3,293,000</w:t>
      </w:r>
      <w:r>
        <w:t>))</w:t>
      </w:r>
    </w:p>
    <w:p>
      <w:pPr>
        <w:spacing w:before="0" w:after="0" w:line="408" w:lineRule="exact"/>
        <w:ind w:left="0" w:right="0" w:firstLine="0"/>
        <w:jc w:val="left"/>
        <w:tabs>
          <w:tab w:val="right" w:leader="none" w:pos="9936"/>
        </w:tabs>
      </w:pPr>
      <w:r>
        <w:tab/>
      </w:r>
      <w:r>
        <w:rPr>
          <w:u w:val="single"/>
        </w:rPr>
        <w:t xml:space="preserve">$2,312,000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(20)</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t>((</w:t>
      </w:r>
      <w:r>
        <w:rPr>
          <w:strike/>
        </w:rPr>
        <w:t xml:space="preserve">$19,262,000</w:t>
      </w:r>
      <w:r>
        <w:t>))</w:t>
      </w:r>
    </w:p>
    <w:p>
      <w:pPr>
        <w:spacing w:before="0" w:after="0" w:line="408" w:lineRule="exact"/>
        <w:ind w:left="0" w:right="0" w:firstLine="0"/>
        <w:jc w:val="left"/>
        <w:tabs>
          <w:tab w:val="right" w:leader="none" w:pos="9936"/>
        </w:tabs>
      </w:pPr>
      <w:r>
        <w:tab/>
      </w:r>
      <w:r>
        <w:rPr>
          <w:u w:val="single"/>
        </w:rPr>
        <w:t xml:space="preserve">$15,858,000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(21)</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(22)</w:t>
      </w:r>
      <w:r>
        <w:rPr/>
        <w:t xml:space="preserve">(a) Tacoma Narrows Toll Bridge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A transfer in the amount of $5,000,000 was made from the Motor Vehicle Account to the Tacoma Narrows Toll Bridge Account in April 2019. It is the intent of the legislature that this transfer was to be temporary, for the purpose of minimizing the impact of toll increases, and this is an equivalent reimbursing transfer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(23)</w:t>
      </w:r>
      <w:r>
        <w:rPr/>
        <w:t xml:space="preserve">(a) Transportation 2003 Account (Nickel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Tacoma</w:t>
      </w:r>
    </w:p>
    <w:p>
      <w:pPr>
        <w:spacing w:before="0" w:after="0" w:line="408" w:lineRule="exact"/>
        <w:ind w:left="0" w:right="0" w:firstLine="0"/>
        <w:jc w:val="left"/>
        <w:tabs>
          <w:tab w:val="right" w:leader="dot" w:pos="9936"/>
        </w:tabs>
      </w:pPr>
      <w:r>
        <w:rPr/>
        <w:t xml:space="preserve">Narrows Toll Bridge Account</w:t>
      </w:r>
      <w:r>
        <w:rPr>
          <w:rFonts w:ascii="Times New Roman" w:hAnsi="Times New Roman"/>
        </w:rPr>
        <w:t xml:space="preserve">—</w:t>
      </w:r>
      <w:r>
        <w:rPr/>
        <w:t xml:space="preserve">State</w:t>
      </w:r>
      <w:r>
        <w:tab/>
      </w:r>
      <w:r>
        <w:rPr/>
        <w:t xml:space="preserve">$12,543,000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and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(26)</w:t>
      </w:r>
      <w:r>
        <w:rPr/>
        <w:t xml:space="preserve">(a)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Road</w:t>
      </w:r>
    </w:p>
    <w:p>
      <w:pPr>
        <w:spacing w:before="0" w:after="0" w:line="408" w:lineRule="exact"/>
        <w:ind w:left="0" w:right="0" w:firstLine="0"/>
        <w:jc w:val="left"/>
        <w:tabs>
          <w:tab w:val="right" w:leader="dot" w:pos="9936"/>
        </w:tabs>
      </w:pPr>
      <w:r>
        <w:rPr/>
        <w:t xml:space="preserve">Administration Board Emergency Loan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If chapter 157 </w:t>
      </w:r>
      <w:r>
        <w:t>((</w:t>
      </w:r>
      <w:r>
        <w:rPr>
          <w:strike/>
        </w:rPr>
        <w:t xml:space="preserve">(Senate Bill No. 5923)</w:t>
      </w:r>
      <w:r>
        <w:t>))</w:t>
      </w:r>
      <w:r>
        <w:rPr/>
        <w:t xml:space="preserve">, Laws of 2019 is not enacted by June 30, 2019, the amount provided in this subsection lapses.</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(27)</w:t>
      </w:r>
      <w:r>
        <w:rPr/>
        <w:t xml:space="preserve">(a) Advanced Environmental Mitigation</w:t>
      </w:r>
    </w:p>
    <w:p>
      <w:pPr>
        <w:spacing w:before="0" w:after="0" w:line="408" w:lineRule="exact"/>
        <w:ind w:left="0" w:right="0" w:firstLine="0"/>
        <w:jc w:val="left"/>
        <w:tabs>
          <w:tab w:val="right" w:leader="dot" w:pos="9936"/>
        </w:tabs>
      </w:pPr>
      <w:pPr>
        <w:tabs>
          <w:tab w:val="right" w:leader="dot" w:pos="9360"/>
        </w:tabs>
      </w:pPr>
      <w:r>
        <w:rPr/>
        <w:t xml:space="preserve">Revolving Account</w:t>
      </w:r>
      <w:r>
        <w:rPr>
          <w:rFonts w:ascii="Times New Roman" w:hAnsi="Times New Roman"/>
        </w:rPr>
        <w:t xml:space="preserve">—</w:t>
      </w:r>
      <w:r>
        <w:rPr/>
        <w:t xml:space="preserve">State Appropriation: For transfer</w:t>
      </w:r>
    </w:p>
    <w:p>
      <w:pPr>
        <w:spacing w:before="0" w:after="0" w:line="408" w:lineRule="exact"/>
        <w:ind w:left="0" w:right="0" w:firstLine="0"/>
        <w:jc w:val="left"/>
        <w:tabs>
          <w:tab w:val="right" w:leader="dot" w:pos="9936"/>
        </w:tabs>
      </w:pPr>
      <w:r>
        <w:rPr/>
        <w:t xml:space="preserve">to the Motor Vehicle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pPr>
      <w:r>
        <w:rPr/>
        <w:t xml:space="preserve">(b) The amount transferred in this subsection is contingent on at least a $9,000,000 transfer to the advanced environmental mitigation revolving account authorized by June 30, 2019, in the omnibus capital appropriations act.</w:t>
      </w:r>
    </w:p>
    <w:p>
      <w:pPr>
        <w:spacing w:before="0" w:after="0" w:line="408" w:lineRule="exact"/>
        <w:ind w:left="0" w:right="0" w:firstLine="576"/>
        <w:jc w:val="left"/>
        <w:tabs>
          <w:tab w:val="right" w:leader="dot" w:pos="9936"/>
        </w:tabs>
      </w:pPr>
      <w:pPr>
        <w:tabs>
          <w:tab w:val="right" w:leader="dot" w:pos="9360"/>
        </w:tabs>
      </w:pPr>
      <w:r>
        <w:t>((</w:t>
      </w:r>
      <w:r>
        <w:rPr>
          <w:strike/>
        </w:rPr>
        <w:t xml:space="preserve">(30)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Electric Vehicle Charging</w:t>
      </w:r>
    </w:p>
    <w:p>
      <w:pPr>
        <w:spacing w:before="0" w:after="0" w:line="408" w:lineRule="exact"/>
        <w:ind w:left="0" w:right="0" w:firstLine="0"/>
        <w:jc w:val="left"/>
        <w:tabs>
          <w:tab w:val="right" w:leader="dot" w:pos="9936"/>
        </w:tabs>
      </w:pPr>
      <w:r>
        <w:rPr>
          <w:strike/>
        </w:rPr>
        <w:t xml:space="preserve">Infrastructure Account</w:t>
      </w:r>
      <w:r>
        <w:rPr>
          <w:rFonts w:ascii="Times New Roman" w:hAnsi="Times New Roman"/>
          <w:strike/>
        </w:rPr>
        <w:t xml:space="preserve">—</w:t>
      </w:r>
      <w:r>
        <w:rPr>
          <w:strike/>
        </w:rPr>
        <w:t xml:space="preserve">State</w:t>
      </w:r>
      <w:r>
        <w:tab/>
      </w:r>
      <w:r>
        <w:rPr>
          <w:strike/>
        </w:rPr>
        <w:t xml:space="preserve">$12,255,000</w:t>
      </w:r>
    </w:p>
    <w:p>
      <w:pPr>
        <w:spacing w:before="0" w:after="0" w:line="408" w:lineRule="exact"/>
        <w:ind w:left="0" w:right="0" w:firstLine="576"/>
        <w:jc w:val="left"/>
        <w:tabs>
          <w:tab w:val="right" w:leader="dot" w:pos="9936"/>
        </w:tabs>
      </w:pPr>
      <w:pPr>
        <w:tabs>
          <w:tab w:val="right" w:leader="dot" w:pos="9360"/>
        </w:tabs>
      </w:pPr>
      <w:r>
        <w:rPr>
          <w:strike/>
        </w:rPr>
        <w:t xml:space="preserve">(31)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Electric Vehicle</w:t>
      </w:r>
    </w:p>
    <w:p>
      <w:pPr>
        <w:spacing w:before="0" w:after="0" w:line="408" w:lineRule="exact"/>
        <w:ind w:left="0" w:right="0" w:firstLine="0"/>
        <w:jc w:val="left"/>
        <w:tabs>
          <w:tab w:val="right" w:leader="dot" w:pos="9936"/>
        </w:tabs>
      </w:pPr>
      <w:r>
        <w:rPr>
          <w:strike/>
        </w:rPr>
        <w:t xml:space="preserve">Charging Infrastructure Account</w:t>
      </w:r>
      <w:r>
        <w:rPr>
          <w:rFonts w:ascii="Times New Roman" w:hAnsi="Times New Roman"/>
          <w:strike/>
        </w:rPr>
        <w:t xml:space="preserve">—</w:t>
      </w:r>
      <w:r>
        <w:rPr>
          <w:strike/>
        </w:rPr>
        <w:t xml:space="preserve">State</w:t>
      </w:r>
      <w:r>
        <w:tab/>
      </w:r>
      <w:r>
        <w:rPr>
          <w:strike/>
        </w:rPr>
        <w:t xml:space="preserve">$8,000,000</w:t>
      </w:r>
    </w:p>
    <w:p>
      <w:pPr>
        <w:spacing w:before="0" w:after="0" w:line="408" w:lineRule="exact"/>
        <w:ind w:left="0" w:right="0" w:firstLine="576"/>
        <w:jc w:val="left"/>
        <w:tabs>
          <w:tab w:val="right" w:leader="dot" w:pos="9936"/>
        </w:tabs>
      </w:pPr>
      <w:pPr>
        <w:tabs>
          <w:tab w:val="right" w:leader="dot" w:pos="9360"/>
        </w:tabs>
      </w:pPr>
      <w:r>
        <w:rPr>
          <w:strike/>
        </w:rPr>
        <w:t xml:space="preserve">(32)</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t>((</w:t>
      </w:r>
      <w:r>
        <w:rPr>
          <w:strike/>
        </w:rPr>
        <w:t xml:space="preserve">$14,670,000</w:t>
      </w:r>
      <w:r>
        <w:t>))</w:t>
      </w:r>
    </w:p>
    <w:p>
      <w:pPr>
        <w:spacing w:before="0" w:after="0" w:line="408" w:lineRule="exact"/>
        <w:ind w:left="0" w:right="0" w:firstLine="0"/>
        <w:jc w:val="left"/>
        <w:tabs>
          <w:tab w:val="right" w:leader="none" w:pos="9936"/>
        </w:tabs>
      </w:pPr>
      <w:r>
        <w:tab/>
      </w:r>
      <w:r>
        <w:rPr>
          <w:u w:val="single"/>
        </w:rPr>
        <w:t xml:space="preserve">$10,200,000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(33)</w:t>
      </w:r>
      <w:r>
        <w:t>))</w:t>
      </w:r>
      <w:r>
        <w:rPr/>
        <w:t xml:space="preserve"> </w:t>
      </w:r>
      <w:r>
        <w:rPr>
          <w:u w:val="single"/>
        </w:rPr>
        <w:t xml:space="preserve">(29)</w:t>
      </w:r>
      <w:r>
        <w:rPr/>
        <w:t xml:space="preserve">(a) Transportation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For transfer to the Capital Vessel Replacement Account</w:t>
      </w:r>
      <w:r>
        <w:rPr>
          <w:rFonts w:ascii="Times New Roman" w:hAnsi="Times New Roman"/>
        </w:rPr>
        <w:t xml:space="preserve">—</w:t>
      </w:r>
      <w:r>
        <w:rPr/>
        <w:t xml:space="preserve">State</w:t>
      </w:r>
      <w:r>
        <w:tab/>
      </w:r>
      <w:r>
        <w:t>((</w:t>
      </w:r>
      <w:r>
        <w:rPr>
          <w:strike/>
        </w:rPr>
        <w:t xml:space="preserve">$99,000,000</w:t>
      </w:r>
      <w:r>
        <w:t>))</w:t>
      </w:r>
    </w:p>
    <w:p>
      <w:pPr>
        <w:spacing w:before="0" w:after="0" w:line="408" w:lineRule="exact"/>
        <w:ind w:left="0" w:right="0" w:firstLine="0"/>
        <w:jc w:val="left"/>
        <w:tabs>
          <w:tab w:val="right" w:leader="none" w:pos="9936"/>
        </w:tabs>
      </w:pPr>
      <w:r>
        <w:tab/>
      </w:r>
      <w:r>
        <w:rPr>
          <w:u w:val="single"/>
        </w:rPr>
        <w:t xml:space="preserve">$96,030,000</w:t>
      </w:r>
    </w:p>
    <w:p>
      <w:pPr>
        <w:spacing w:before="0" w:after="0" w:line="408" w:lineRule="exact"/>
        <w:ind w:left="0" w:right="0" w:firstLine="576"/>
        <w:jc w:val="left"/>
      </w:pPr>
      <w:r>
        <w:rPr/>
        <w:t xml:space="preserve">(b)The amount transferred in this subsection represents proceeds from the sale of bonds authorized in RCW 47.10.873.</w:t>
      </w:r>
    </w:p>
    <w:p>
      <w:pPr>
        <w:spacing w:before="0" w:after="0" w:line="408" w:lineRule="exact"/>
        <w:ind w:left="0" w:right="0" w:firstLine="576"/>
        <w:jc w:val="left"/>
        <w:tabs>
          <w:tab w:val="right" w:leader="dot" w:pos="9936"/>
        </w:tabs>
      </w:pPr>
      <w:r>
        <w:rPr>
          <w:u w:val="single"/>
        </w:rPr>
        <w:t xml:space="preserve">(30) Electric Vehicle Account</w:t>
      </w:r>
      <w:r>
        <w:rPr>
          <w:rFonts w:ascii="Times New Roman" w:hAnsi="Times New Roman"/>
          <w:u w:val="single"/>
        </w:rPr>
        <w:t xml:space="preserve">—</w:t>
      </w:r>
      <w:r>
        <w:rPr>
          <w:u w:val="single"/>
        </w:rPr>
        <w:t xml:space="preserve">State Appropriation: For transfer to the Multimodal Transportation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(31) Rural Arterial Trust Account</w:t>
      </w:r>
      <w:r>
        <w:rPr>
          <w:rFonts w:ascii="Times New Roman" w:hAnsi="Times New Roman"/>
          <w:u w:val="single"/>
        </w:rPr>
        <w:t xml:space="preserve">—</w:t>
      </w:r>
      <w:r>
        <w:rPr>
          <w:u w:val="single"/>
        </w:rPr>
        <w:t xml:space="preserve">State Appropriation: For transfer to the Motor Vehicle Account</w:t>
      </w:r>
      <w:r>
        <w:rPr>
          <w:rFonts w:ascii="Times New Roman" w:hAnsi="Times New Roman"/>
          <w:u w:val="single"/>
        </w:rPr>
        <w:t xml:space="preserve">—</w:t>
      </w:r>
      <w:r>
        <w:rPr>
          <w:u w:val="single"/>
        </w:rPr>
        <w:t xml:space="preserve">State</w:t>
      </w:r>
      <w:r>
        <w:tab/>
      </w:r>
      <w:r>
        <w:rPr>
          <w:u w:val="single"/>
        </w:rPr>
        <w:t xml:space="preserve">$1,389,000</w:t>
      </w:r>
    </w:p>
    <w:p>
      <w:pPr>
        <w:spacing w:before="0" w:after="0" w:line="408" w:lineRule="exact"/>
        <w:ind w:left="0" w:right="0" w:firstLine="576"/>
        <w:jc w:val="left"/>
        <w:tabs>
          <w:tab w:val="right" w:leader="dot" w:pos="9936"/>
        </w:tabs>
      </w:pPr>
      <w:r>
        <w:rPr>
          <w:u w:val="single"/>
        </w:rPr>
        <w:t xml:space="preserve">(32) Connecting Washington Account</w:t>
      </w:r>
      <w:r>
        <w:rPr>
          <w:rFonts w:ascii="Times New Roman" w:hAnsi="Times New Roman"/>
          <w:u w:val="single"/>
        </w:rPr>
        <w:t xml:space="preserve">—</w:t>
      </w:r>
      <w:r>
        <w:rPr>
          <w:u w:val="single"/>
        </w:rPr>
        <w:t xml:space="preserve">State Appropriation: For transfer to the Motor Vehicle Account</w:t>
      </w:r>
      <w:r>
        <w:rPr>
          <w:rFonts w:ascii="Times New Roman" w:hAnsi="Times New Roman"/>
          <w:u w:val="single"/>
        </w:rPr>
        <w:t xml:space="preserve">—</w:t>
      </w:r>
      <w:r>
        <w:rPr>
          <w:u w:val="single"/>
        </w:rPr>
        <w:t xml:space="preserve">State</w:t>
      </w:r>
      <w:r>
        <w:tab/>
      </w:r>
      <w:r>
        <w:rPr>
          <w:u w:val="single"/>
        </w:rPr>
        <w:t xml:space="preserve">$95,000,000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407</w:t>
      </w:r>
      <w:r>
        <w:rPr/>
        <w:t xml:space="preserve"> (uncodified) is amended to read as follows: </w:t>
      </w:r>
    </w:p>
    <w:p>
      <w:r>
        <w:rPr>
          <w:b/>
        </w:rPr>
        <w:t xml:space="preserve">FOR THE STATE TREASURER—STATE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0"/>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$199,522,000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rPr>
          <w:strike/>
        </w:rPr>
        <w:t xml:space="preserve">$225,273,000</w:t>
      </w:r>
    </w:p>
    <w:p>
      <w:pPr>
        <w:spacing w:before="0" w:after="0" w:line="408" w:lineRule="exact"/>
        <w:ind w:left="0" w:right="0" w:firstLine="0"/>
        <w:jc w:val="left"/>
        <w:tabs>
          <w:tab w:val="right" w:leader="none" w:pos="9936"/>
        </w:tabs>
      </w:pPr>
      <w:r>
        <w:tab/>
      </w:r>
      <w:r>
        <w:rPr>
          <w:u w:val="single"/>
        </w:rPr>
        <w:t xml:space="preserve">$224,894,000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COLLECTIVE BARGAINING AGREEMENTS</w:t>
      </w:r>
    </w:p>
    <w:p>
      <w:pPr>
        <w:spacing w:before="0" w:after="0" w:line="408" w:lineRule="exact"/>
        <w:ind w:left="0" w:right="0" w:firstLine="576"/>
        <w:jc w:val="left"/>
      </w:pPr>
      <w:r>
        <w:rPr/>
        <w:t xml:space="preserve">Sections 502 and 503 of this act represent the results of the negotiations for fiscal year 2021 collective bargaining agreement changes, permitted under chapter 47.64 RCW. Provisions of the collective bargaining agreements contained in sections 502 and 503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DEPARTMENT OF TRANSPORTATION MARINE DIVISION COLLECTIVE BARGAINING AGREEMENTS—MEBA-UL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2021 fiscal year. Funding is provided to ensure training opportunities are available to all bargaining unit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DEPARTMENT OF TRANSPORTATION MARINE DIVISION COLLECTIVE BARGAINING AGREEMENTS—MEBA-L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2021 fiscal year. Funding is provided to ensure training opportunities are available to all bargaining unit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GENERAL STATE EMPLOYEE COMPENSATION ADJUSTMENTS  </w:t>
      </w:r>
    </w:p>
    <w:p>
      <w:pPr>
        <w:spacing w:before="0" w:after="0" w:line="408" w:lineRule="exact"/>
        <w:ind w:left="0" w:right="0" w:firstLine="576"/>
        <w:jc w:val="left"/>
      </w:pPr>
      <w:r>
        <w:rPr/>
        <w:t xml:space="preserve">Except as otherwise provided in sections 501 through 503 of this act, state employee compensation adjustments will be provided in accordance with funding adjustments provided in the 2020 supplemental omnibus appropriations act.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416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2019-2021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2020 supplemental omnibus transportation appropriations act, any unexpended 2017-2019 appropriation balance as approved by the office of financial management, in consultation with the chairs and ranking members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606</w:t>
      </w:r>
      <w:r>
        <w:rPr/>
        <w:t xml:space="preserve"> (uncodified) is amended to read as follows:</w:t>
      </w:r>
    </w:p>
    <w:p>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416 s 701</w:t>
      </w:r>
      <w:r>
        <w:rPr/>
        <w:t xml:space="preserve"> (uncodified) is amended to read as follows:</w:t>
      </w:r>
    </w:p>
    <w:p>
      <w:r>
        <w:rPr>
          <w:b/>
        </w:rPr>
        <w:t xml:space="preserve">INFORMATION TECHNOLOGY OVERSIGHT</w:t>
      </w:r>
    </w:p>
    <w:p>
      <w:pPr>
        <w:spacing w:before="0" w:after="0" w:line="408" w:lineRule="exact"/>
        <w:ind w:left="0" w:right="0" w:firstLine="576"/>
        <w:jc w:val="left"/>
      </w:pPr>
      <w:r>
        <w:rPr/>
        <w:t xml:space="preserve">(1) Agencies must apply to </w:t>
      </w:r>
      <w:r>
        <w:rPr>
          <w:u w:val="single"/>
        </w:rPr>
        <w:t xml:space="preserve">the office of financial management and</w:t>
      </w:r>
      <w:r>
        <w:rPr/>
        <w:t xml:space="preserve"> the office of the state chief information officer for approval before beginning a project or proceeding with each discreet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w:t>
      </w:r>
      <w:r>
        <w:rPr>
          <w:u w:val="single"/>
        </w:rPr>
        <w:t xml:space="preserve">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(2)(a)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u w:val="single"/>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program index and subobject codes.</w:t>
      </w:r>
    </w:p>
    <w:p>
      <w:pPr>
        <w:spacing w:before="0" w:after="0" w:line="408" w:lineRule="exact"/>
        <w:ind w:left="0" w:right="0" w:firstLine="576"/>
        <w:jc w:val="left"/>
      </w:pPr>
      <w:r>
        <w:rPr/>
        <w:t xml:space="preserve">(4)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state chief information officer shall maintain an information technology project dashboard that provides updated information each fiscal month on projects subject to this section</w:t>
      </w:r>
      <w:r>
        <w:rPr>
          <w:u w:val="single"/>
        </w:rPr>
        <w:t xml:space="preserve">. This includes, at least</w:t>
      </w:r>
      <w:r>
        <w:rPr/>
        <w:t xml:space="preserve">:</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w:t>
      </w:r>
      <w:r>
        <w:t>((</w:t>
      </w:r>
      <w:r>
        <w:rPr>
          <w:strike/>
        </w:rPr>
        <w:t xml:space="preserve">and</w:t>
      </w:r>
      <w:r>
        <w:t>))</w:t>
      </w:r>
    </w:p>
    <w:p>
      <w:pPr>
        <w:spacing w:before="0" w:after="0" w:line="408" w:lineRule="exact"/>
        <w:ind w:left="0" w:right="0" w:firstLine="576"/>
        <w:jc w:val="left"/>
      </w:pPr>
      <w:r>
        <w:rPr/>
        <w:t xml:space="preserve">(iv) Coordination with agencies</w:t>
      </w:r>
      <w:r>
        <w:rPr>
          <w:u w:val="single"/>
        </w:rPr>
        <w:t xml:space="preserve">;</w:t>
      </w:r>
    </w:p>
    <w:p>
      <w:pPr>
        <w:spacing w:before="0" w:after="0" w:line="408" w:lineRule="exact"/>
        <w:ind w:left="0" w:right="0" w:firstLine="576"/>
        <w:jc w:val="left"/>
      </w:pPr>
      <w:r>
        <w:rPr>
          <w:u w:val="single"/>
        </w:rPr>
        <w:t xml:space="preserve">(v) Monthly quality assurance reports, if applicable;</w:t>
      </w:r>
    </w:p>
    <w:p>
      <w:pPr>
        <w:spacing w:before="0" w:after="0" w:line="408" w:lineRule="exact"/>
        <w:ind w:left="0" w:right="0" w:firstLine="576"/>
        <w:jc w:val="left"/>
      </w:pPr>
      <w:r>
        <w:rPr>
          <w:u w:val="single"/>
        </w:rPr>
        <w:t xml:space="preserve">(vi) Monthly office of the state chief information officer status reports;</w:t>
      </w:r>
    </w:p>
    <w:p>
      <w:pPr>
        <w:spacing w:before="0" w:after="0" w:line="408" w:lineRule="exact"/>
        <w:ind w:left="0" w:right="0" w:firstLine="576"/>
        <w:jc w:val="left"/>
      </w:pPr>
      <w:r>
        <w:rPr>
          <w:u w:val="single"/>
        </w:rPr>
        <w:t xml:space="preserve">(vii) Historical project budget and expenditures through fiscal year 2019;</w:t>
      </w:r>
    </w:p>
    <w:p>
      <w:pPr>
        <w:spacing w:before="0" w:after="0" w:line="408" w:lineRule="exact"/>
        <w:ind w:left="0" w:right="0" w:firstLine="576"/>
        <w:jc w:val="left"/>
      </w:pPr>
      <w:r>
        <w:rPr>
          <w:u w:val="single"/>
        </w:rPr>
        <w:t xml:space="preserve">(viii) Budget and expenditures each fiscal month; and</w:t>
      </w:r>
    </w:p>
    <w:p>
      <w:pPr>
        <w:spacing w:before="0" w:after="0" w:line="408" w:lineRule="exact"/>
        <w:ind w:left="0" w:right="0" w:firstLine="576"/>
        <w:jc w:val="left"/>
      </w:pPr>
      <w:r>
        <w:rPr>
          <w:u w:val="single"/>
        </w:rPr>
        <w:t xml:space="preserve">(ix) Estimated annual maintenance and operations costs by fiscal year</w:t>
      </w:r>
      <w:r>
        <w:rPr/>
        <w:t xml:space="preserve">.</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w:t>
      </w:r>
      <w:r>
        <w:rPr>
          <w:u w:val="single"/>
        </w:rPr>
        <w:t xml:space="preserve">The office of the state chief information officer must report on July 1st and December 1st each calendar year, beginning July 1, 2020, any suspension or termination of a project in the previous six month period to legislative fiscal committees.</w:t>
      </w:r>
    </w:p>
    <w:p>
      <w:pPr>
        <w:spacing w:before="0" w:after="0" w:line="408" w:lineRule="exact"/>
        <w:ind w:left="0" w:right="0" w:firstLine="576"/>
        <w:jc w:val="left"/>
      </w:pPr>
      <w:r>
        <w:rPr/>
        <w:t xml:space="preserve">(10) The office of the state chief information officer, in consultation with the office of financial management, may identify additional projects to be subject to this section, including projects that are not separately identified within an agency budget. </w:t>
      </w:r>
      <w:r>
        <w:rPr>
          <w:u w:val="single"/>
        </w:rPr>
        <w:t xml:space="preserve">The office of the state chief information officer must report on July 1st and December 1st each calendar year, beginning July 1, 2020, any additional projects to be subjected to this section that were identified in the previous six month period to legislative fiscal committees.</w:t>
      </w:r>
    </w:p>
    <w:p>
      <w:pPr>
        <w:spacing w:before="0" w:after="0" w:line="408" w:lineRule="exact"/>
        <w:ind w:left="0" w:right="0" w:firstLine="576"/>
        <w:jc w:val="left"/>
      </w:pPr>
      <w:r>
        <w:rPr/>
        <w:t xml:space="preserve">(11) The following department of transportation projects are subject to the conditions, limitations, and review provided in this section: Labor System Replacement, New Ferry Division Dispatch System, Maintenance Management System, Land Mobile Radio System Replacement, and New CSC System and Operator.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79</w:t>
      </w:r>
      <w:r>
        <w:rPr/>
        <w:t xml:space="preserve">.</w:t>
      </w:r>
      <w:r>
        <w:t xml:space="preserve">020</w:t>
      </w:r>
      <w:r>
        <w:rPr/>
        <w:t xml:space="preserve"> and 1997 c 81 s 2 are each amended to read as follows:</w:t>
      </w:r>
    </w:p>
    <w:p>
      <w:pPr>
        <w:spacing w:before="0" w:after="0" w:line="408" w:lineRule="exact"/>
        <w:ind w:left="0" w:right="0" w:firstLine="576"/>
        <w:jc w:val="left"/>
      </w:pPr>
      <w:r>
        <w:rPr/>
        <w:t xml:space="preserve">There is created in the motor vehicle fund the rural arterial trust account. All moneys deposited in the motor vehicle fund to be credited to the rural arterial trust account shall be expended for (1) the construction and improvement of county rural arterials and collectors, (2) the construction of replacement bridges funded by the federal bridge replacement program on access roads in rural areas, and (3) those expenses of the board associated with the administration of the rural arterial program. </w:t>
      </w:r>
      <w:r>
        <w:rPr>
          <w:u w:val="single"/>
        </w:rPr>
        <w:t xml:space="preserve">However, during the 2019-2021 fiscal biennium, the legislature may direct the state treasurer to make transfers of moneys in the rural arterial trust account 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385</w:t>
      </w:r>
      <w:r>
        <w:rPr/>
        <w:t xml:space="preserve"> and 2015 3rd sp.s. c 44 s 420 are each amended to read as follows:</w:t>
      </w:r>
    </w:p>
    <w:p>
      <w:pPr>
        <w:spacing w:before="0" w:after="0" w:line="408" w:lineRule="exact"/>
        <w:ind w:left="0" w:right="0" w:firstLine="576"/>
        <w:jc w:val="left"/>
      </w:pPr>
      <w:r>
        <w:rPr/>
        <w:t xml:space="preserve">(1) Beginning September 2019 and ending </w:t>
      </w:r>
      <w:r>
        <w:t>((</w:t>
      </w:r>
      <w:r>
        <w:rPr>
          <w:strike/>
        </w:rPr>
        <w:t xml:space="preserve">June 2021</w:t>
      </w:r>
      <w:r>
        <w:t>))</w:t>
      </w:r>
      <w:r>
        <w:rPr/>
        <w:t xml:space="preserve"> </w:t>
      </w:r>
      <w:r>
        <w:rPr>
          <w:u w:val="single"/>
        </w:rPr>
        <w:t xml:space="preserve">December 2019</w:t>
      </w:r>
      <w:r>
        <w:rPr/>
        <w:t xml:space="preserve">, by the last day of September</w:t>
      </w:r>
      <w:r>
        <w:t>((</w:t>
      </w:r>
      <w:r>
        <w:rPr>
          <w:strike/>
        </w:rPr>
        <w:t xml:space="preserve">,</w:t>
      </w:r>
      <w:r>
        <w:t>))</w:t>
      </w:r>
      <w:r>
        <w:rPr/>
        <w:t xml:space="preserve"> </w:t>
      </w:r>
      <w:r>
        <w:rPr>
          <w:u w:val="single"/>
        </w:rPr>
        <w:t xml:space="preserve">and</w:t>
      </w:r>
      <w:r>
        <w:rPr/>
        <w:t xml:space="preserve"> December</w:t>
      </w:r>
      <w:r>
        <w:t>((</w:t>
      </w:r>
      <w:r>
        <w:rPr>
          <w:strike/>
        </w:rPr>
        <w:t xml:space="preserve">, March, and June of each year</w:t>
      </w:r>
      <w:r>
        <w:t>))</w:t>
      </w:r>
      <w:r>
        <w:rPr/>
        <w:t xml:space="preserve">, the state treasurer must transfer from the general fund to the connecting Washington account created in RCW 46.68.395 thirteen million six hundred eighty thousand dollars.</w:t>
      </w:r>
    </w:p>
    <w:p>
      <w:pPr>
        <w:spacing w:before="0" w:after="0" w:line="408" w:lineRule="exact"/>
        <w:ind w:left="0" w:right="0" w:firstLine="576"/>
        <w:jc w:val="left"/>
      </w:pPr>
      <w:r>
        <w:rPr/>
        <w:t xml:space="preserve">(2) </w:t>
      </w:r>
      <w:r>
        <w:rPr>
          <w:u w:val="single"/>
        </w:rPr>
        <w:t xml:space="preserve">Beginning March 2020 and ending June 2021, by the last day of September, December, March, and June of each year, the state treasurer must transfer from the general fund to the multimodal transportation account created in RCW  47.66.070 thirteen million six hundred eighty thousand dollars.</w:t>
      </w:r>
    </w:p>
    <w:p>
      <w:pPr>
        <w:spacing w:before="0" w:after="0" w:line="408" w:lineRule="exact"/>
        <w:ind w:left="0" w:right="0" w:firstLine="576"/>
        <w:jc w:val="left"/>
      </w:pPr>
      <w:r>
        <w:rPr>
          <w:u w:val="single"/>
        </w:rPr>
        <w:t xml:space="preserve">(3)</w:t>
      </w:r>
      <w:r>
        <w:rPr/>
        <w:t xml:space="preserve"> Beginning September 2021 and ending June 2023, by the last day of September, December, March, and June of each year, the state treasurer must transfer from the general fund to the connecting Washington account created in RCW 46.68.395 thirteen million eight hundred five thousand dollars.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Beginning September 2023 and ending June 2025, by the last day of September, December, March, and June of each year, the state treasurer must transfer from the general fund to the connecting Washington account created in RCW 46.68.395 thirteen million nine hundred eighty-seven thousand dollars.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Beginning September 2025 and ending June 2027, by the last day of September, December, March, and June of each year, the state treasurer must transfer from the general fund to the connecting Washington account created in RCW 46.68.395 eleven million six hundred fifty-eight thousand dollars.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Beginning September 2027 and ending June 2029, by the last day of September, December, March, and June of each year, the state treasurer must transfer from the general fund to the connecting Washington account created in RCW 46.68.395 seven million five hundred sixty-four thousand dollars.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Beginning September 2029 and ending June 2031, by the last day of September, December, March, and June of each year, the state treasurer must transfer from the general fund to the connecting Washington account created in RCW 46.68.395 four million fifty-six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110</w:t>
      </w:r>
      <w:r>
        <w:rPr/>
        <w:t xml:space="preserve"> and 2015 3rd sp.s. c 11 s 4 are each amended to read as follows:</w:t>
      </w:r>
    </w:p>
    <w:p>
      <w:pPr>
        <w:spacing w:before="0" w:after="0" w:line="408" w:lineRule="exact"/>
        <w:ind w:left="0" w:right="0" w:firstLine="576"/>
        <w:jc w:val="left"/>
      </w:pPr>
      <w:r>
        <w:rPr/>
        <w:t xml:space="preserve">(1) The transit coordination grant program is created in the department. The purpose of the transit coordination grant program is to encourage joint planning and coordination on the part of central Puget Sound transit systems in order to improve the user experience, increase ridership, and make the most effective use of tax dollars. The department shall oversee, manage, score, select, and evaluate transit coordination grant program project applications, and shall select transit coordination grant recipients annually. A transit agency located in a county or counties with a population of seven hundred thousand or more that border Puget Sound is eligible to apply to the department for transit coordination grants.</w:t>
      </w:r>
    </w:p>
    <w:p>
      <w:pPr>
        <w:spacing w:before="0" w:after="0" w:line="408" w:lineRule="exact"/>
        <w:ind w:left="0" w:right="0" w:firstLine="576"/>
        <w:jc w:val="left"/>
      </w:pPr>
      <w:r>
        <w:rPr/>
        <w:t xml:space="preserve">(2) Projects eligible for transit coordination grants include, but are not limited to, projects that:</w:t>
      </w:r>
    </w:p>
    <w:p>
      <w:pPr>
        <w:spacing w:before="0" w:after="0" w:line="408" w:lineRule="exact"/>
        <w:ind w:left="0" w:right="0" w:firstLine="576"/>
        <w:jc w:val="left"/>
      </w:pPr>
      <w:r>
        <w:rPr/>
        <w:t xml:space="preserve">(a) Integrate marketing efforts;</w:t>
      </w:r>
    </w:p>
    <w:p>
      <w:pPr>
        <w:spacing w:before="0" w:after="0" w:line="408" w:lineRule="exact"/>
        <w:ind w:left="0" w:right="0" w:firstLine="576"/>
        <w:jc w:val="left"/>
      </w:pPr>
      <w:r>
        <w:rPr/>
        <w:t xml:space="preserve">(b) Align fare structures;</w:t>
      </w:r>
    </w:p>
    <w:p>
      <w:pPr>
        <w:spacing w:before="0" w:after="0" w:line="408" w:lineRule="exact"/>
        <w:ind w:left="0" w:right="0" w:firstLine="576"/>
        <w:jc w:val="left"/>
      </w:pPr>
      <w:r>
        <w:rPr/>
        <w:t xml:space="preserve">(c) Integrate service planning;</w:t>
      </w:r>
    </w:p>
    <w:p>
      <w:pPr>
        <w:spacing w:before="0" w:after="0" w:line="408" w:lineRule="exact"/>
        <w:ind w:left="0" w:right="0" w:firstLine="576"/>
        <w:jc w:val="left"/>
      </w:pPr>
      <w:r>
        <w:rPr/>
        <w:t xml:space="preserve">(d) Coordinate long-range planning, including capital projects planning and implementation;</w:t>
      </w:r>
    </w:p>
    <w:p>
      <w:pPr>
        <w:spacing w:before="0" w:after="0" w:line="408" w:lineRule="exact"/>
        <w:ind w:left="0" w:right="0" w:firstLine="576"/>
        <w:jc w:val="left"/>
      </w:pPr>
      <w:r>
        <w:rPr/>
        <w:t xml:space="preserve">(e) Integrate other administrative functions and internal business processes as appropriate; and</w:t>
      </w:r>
    </w:p>
    <w:p>
      <w:pPr>
        <w:spacing w:before="0" w:after="0" w:line="408" w:lineRule="exact"/>
        <w:ind w:left="0" w:right="0" w:firstLine="576"/>
        <w:jc w:val="left"/>
      </w:pPr>
      <w:r>
        <w:rPr/>
        <w:t xml:space="preserve">(f) Integrate certain customer-focused tools and initiatives.</w:t>
      </w:r>
    </w:p>
    <w:p>
      <w:pPr>
        <w:spacing w:before="0" w:after="0" w:line="408" w:lineRule="exact"/>
        <w:ind w:left="0" w:right="0" w:firstLine="576"/>
        <w:jc w:val="left"/>
      </w:pPr>
      <w:r>
        <w:rPr/>
        <w:t xml:space="preserve">(3) Transit coordination grants must, at a minimum, be proposed jointly by two or more eligible transit agencies and must include a description of the:</w:t>
      </w:r>
    </w:p>
    <w:p>
      <w:pPr>
        <w:spacing w:before="0" w:after="0" w:line="408" w:lineRule="exact"/>
        <w:ind w:left="0" w:right="0" w:firstLine="576"/>
        <w:jc w:val="left"/>
      </w:pPr>
      <w:r>
        <w:rPr/>
        <w:t xml:space="preserve">(a) Issue or problem to be addressed;</w:t>
      </w:r>
    </w:p>
    <w:p>
      <w:pPr>
        <w:spacing w:before="0" w:after="0" w:line="408" w:lineRule="exact"/>
        <w:ind w:left="0" w:right="0" w:firstLine="576"/>
        <w:jc w:val="left"/>
      </w:pPr>
      <w:r>
        <w:rPr/>
        <w:t xml:space="preserve">(b) Specific solution and measurable outcomes;</w:t>
      </w:r>
    </w:p>
    <w:p>
      <w:pPr>
        <w:spacing w:before="0" w:after="0" w:line="408" w:lineRule="exact"/>
        <w:ind w:left="0" w:right="0" w:firstLine="576"/>
        <w:jc w:val="left"/>
      </w:pPr>
      <w:r>
        <w:rPr/>
        <w:t xml:space="preserve">(c) Benefits such as cost savings, travel time improvements, improved coordination, and improved customer experience; and</w:t>
      </w:r>
    </w:p>
    <w:p>
      <w:pPr>
        <w:spacing w:before="0" w:after="0" w:line="408" w:lineRule="exact"/>
        <w:ind w:left="0" w:right="0" w:firstLine="576"/>
        <w:jc w:val="left"/>
      </w:pPr>
      <w:r>
        <w:rPr/>
        <w:t xml:space="preserve">(d) Performance measurements and an evaluation plan that includes the identification of milestones towards successful completion of the project.</w:t>
      </w:r>
    </w:p>
    <w:p>
      <w:pPr>
        <w:spacing w:before="0" w:after="0" w:line="408" w:lineRule="exact"/>
        <w:ind w:left="0" w:right="0" w:firstLine="576"/>
        <w:jc w:val="left"/>
      </w:pPr>
      <w:r>
        <w:rPr/>
        <w:t xml:space="preserve">(4) Transit coordination grant applications must include measurable outcomes for the project including, but not limited to, the following:</w:t>
      </w:r>
    </w:p>
    <w:p>
      <w:pPr>
        <w:spacing w:before="0" w:after="0" w:line="408" w:lineRule="exact"/>
        <w:ind w:left="0" w:right="0" w:firstLine="576"/>
        <w:jc w:val="left"/>
      </w:pPr>
      <w:r>
        <w:rPr/>
        <w:t xml:space="preserve">(a) Impacts on service, such as increased service, improved service delivery, and improved transfers and coordination across transit service;</w:t>
      </w:r>
    </w:p>
    <w:p>
      <w:pPr>
        <w:spacing w:before="0" w:after="0" w:line="408" w:lineRule="exact"/>
        <w:ind w:left="0" w:right="0" w:firstLine="576"/>
        <w:jc w:val="left"/>
      </w:pPr>
      <w:r>
        <w:rPr/>
        <w:t xml:space="preserve">(b) Impacts on customer service, such as: Improved reliability; improved outreach and coordination with customers, employers, and communities; improvements in customer service functions, such as customer response time and web-based and other communications; and</w:t>
      </w:r>
    </w:p>
    <w:p>
      <w:pPr>
        <w:spacing w:before="0" w:after="0" w:line="408" w:lineRule="exact"/>
        <w:ind w:left="0" w:right="0" w:firstLine="576"/>
        <w:jc w:val="left"/>
      </w:pPr>
      <w:r>
        <w:rPr/>
        <w:t xml:space="preserve">(c) Impacts on administration, such as improved marketing and outreach efforts, integrated customer-focused tools, and improved cross-agency communications.</w:t>
      </w:r>
    </w:p>
    <w:p>
      <w:pPr>
        <w:spacing w:before="0" w:after="0" w:line="408" w:lineRule="exact"/>
        <w:ind w:left="0" w:right="0" w:firstLine="576"/>
        <w:jc w:val="left"/>
      </w:pPr>
      <w:r>
        <w:rPr/>
        <w:t xml:space="preserve">(5) Transit coordination grant applications must also include:</w:t>
      </w:r>
    </w:p>
    <w:p>
      <w:pPr>
        <w:spacing w:before="0" w:after="0" w:line="408" w:lineRule="exact"/>
        <w:ind w:left="0" w:right="0" w:firstLine="576"/>
        <w:jc w:val="left"/>
      </w:pPr>
      <w:r>
        <w:rPr/>
        <w:t xml:space="preserve">(a) Project budget and cost details; and</w:t>
      </w:r>
    </w:p>
    <w:p>
      <w:pPr>
        <w:spacing w:before="0" w:after="0" w:line="408" w:lineRule="exact"/>
        <w:ind w:left="0" w:right="0" w:firstLine="576"/>
        <w:jc w:val="left"/>
      </w:pPr>
      <w:r>
        <w:rPr/>
        <w:t xml:space="preserve">(b) A commitment and description of local matching funding of at least ten percent of the project cost.</w:t>
      </w:r>
    </w:p>
    <w:p>
      <w:pPr>
        <w:spacing w:before="0" w:after="0" w:line="408" w:lineRule="exact"/>
        <w:ind w:left="0" w:right="0" w:firstLine="576"/>
        <w:jc w:val="left"/>
      </w:pPr>
      <w:r>
        <w:rPr/>
        <w:t xml:space="preserve">(6) Upon completion of the project, transit coordination grant recipients must provide a report to the department that includes an overview of the project, how the grant funds were spent, and the extent to which the identified project outcomes were met. In addition, such reports must include a description of best practices that could be transferred to other transit agencies faced with similar issues to those addressed by the transit coordination grant recipient. The department must report annually to the transportation committees of the legislature on the transit coordination grants that were awarded, and the report must include data to determine if completed transit coordination grant projects produced the anticipated outcomes included in the grant applications.</w:t>
      </w:r>
    </w:p>
    <w:p>
      <w:pPr>
        <w:spacing w:before="0" w:after="0" w:line="408" w:lineRule="exact"/>
        <w:ind w:left="0" w:right="0" w:firstLine="576"/>
        <w:jc w:val="left"/>
      </w:pPr>
      <w:r>
        <w:rPr/>
        <w:t xml:space="preserve">(7)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2019 c 287 s 15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 Moneys in the account may be spent only after appropriation. </w:t>
      </w:r>
      <w:r>
        <w:rPr>
          <w:u w:val="single"/>
        </w:rPr>
        <w:t xml:space="preserve">During the 2019-2021 fiscal biennium, the legislature may direct the state treasurer to make transfers of moneys in the electric vehicle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w:t>
      </w:r>
      <w:r>
        <w:rPr/>
        <w:t xml:space="preserve"> Before a local government subject to this chapter may impose a motor vehicle excise tax, the local government must contract with the department for the collection of the tax. The department may charge a reasonable amount, not to exceed one percent of tax collections, </w:t>
      </w:r>
      <w:r>
        <w:rPr>
          <w:u w:val="single"/>
        </w:rPr>
        <w:t xml:space="preserve">or two and one-half percent during the 2019-2021 biennium,</w:t>
      </w:r>
      <w:r>
        <w:rPr/>
        <w:t xml:space="preserve"> for the administration and collection of the tax.</w:t>
      </w:r>
    </w:p>
    <w:p>
      <w:pPr>
        <w:spacing w:before="0" w:after="0" w:line="408" w:lineRule="exact"/>
        <w:ind w:left="0" w:right="0" w:firstLine="576"/>
        <w:jc w:val="left"/>
      </w:pPr>
      <w:r>
        <w:rPr>
          <w:u w:val="single"/>
        </w:rPr>
        <w:t xml:space="preserve">(2) For fiscal year 2021, the department shall charge a minimum of seven million eight hundred two thousand dollars, which is the reasonable amount aimed at achieving full cost recovery for the administration and collection of a motor vehicle excise tax. The amount of the full reimbursement for the administration and collection of the motor vehicle excise tax must be deducted before distributing any revenues to a regional transit authority. Any reimbursement to ensure full cost recovery beyond the amount specified in this subsection may be negotiated between the department and the regional transit authority if full cost recovery has not been achieved, or if based on emergent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2015 3rd sp.s. c 44 s 106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u w:val="single"/>
        </w:rPr>
        <w:t xml:space="preserve">(3) During the 2019-2021 fiscal biennium, the legislature may direct the state treasurer to make transfers of moneys in the connecting Washington account to the motor vehicle fund.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2322</w:t>
      </w:r>
      <w:r>
        <w:t xml:space="preserve"> -</w:t>
      </w:r>
      <w:r>
        <w:t xml:space="preserve"> </w:t>
        <w:t xml:space="preserve">S AMD</w:t>
      </w:r>
      <w:r>
        <w:t xml:space="preserve"> </w:t>
      </w:r>
      <w:r>
        <w:rPr>
          <w:b/>
        </w:rPr>
        <w:t xml:space="preserve">1215</w:t>
      </w:r>
    </w:p>
    <w:p>
      <w:pPr>
        <w:spacing w:before="0" w:after="0" w:line="408" w:lineRule="exact"/>
        <w:ind w:left="0" w:right="0" w:firstLine="576"/>
        <w:jc w:val="left"/>
      </w:pPr>
      <w:r>
        <w:rPr/>
        <w:t xml:space="preserve">By Senator Hobbs</w:t>
      </w:r>
    </w:p>
    <w:p>
      <w:pPr>
        <w:jc w:val="right"/>
      </w:pPr>
      <w:r>
        <w:rPr>
          <w:b/>
        </w:rPr>
        <w:t xml:space="preserve">ADOPTED AS AMENDED 03/03/2020</w:t>
      </w:r>
    </w:p>
    <w:p>
      <w:pPr>
        <w:spacing w:before="0" w:after="0" w:line="408" w:lineRule="exact"/>
        <w:ind w:left="0" w:right="0" w:firstLine="576"/>
        <w:jc w:val="left"/>
      </w:pPr>
      <w:r>
        <w:rPr/>
        <w:t xml:space="preserve">On page 1, line 1 of the title, after "appropriations;" strike the remainder of the title and insert "amending RCW 36.79.020, 82.32.385, 47.66.110, 82.44.200, 82.44.135, and 46.68.395; amending 2019 c 416 ss 103, 105, 108, 109, 201-223, 301, 303-311, 313, 401-408, 601, 606, and 701 (uncodified); adding new sections to 2019 c 416 (uncodified); making appropriations and authorizing expenditures for capital improvements; and declaring an emergency."</w:t>
      </w:r>
    </w:p>
    <w:p>
      <w:pPr>
        <w:spacing w:before="0" w:after="0" w:line="408" w:lineRule="exact"/>
        <w:ind w:left="0" w:right="0" w:firstLine="576"/>
        <w:jc w:val="left"/>
      </w:pPr>
      <w:r>
        <w:rPr>
          <w:u w:val="single"/>
        </w:rPr>
        <w:t xml:space="preserve">EFFECT:</w:t>
      </w:r>
      <w:r>
        <w:rPr/>
        <w:t xml:space="preserve"> Reflects the as passed Committee Transportation Budget (SSB 6497).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1becf62c54457b" /></Relationships>
</file>