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b5274af6f648c1" /></Relationships>
</file>

<file path=word/document.xml><?xml version="1.0" encoding="utf-8"?>
<w:document xmlns:w="http://schemas.openxmlformats.org/wordprocessingml/2006/main">
  <w:body>
    <w:p>
      <w:r>
        <w:rPr>
          <w:b/>
        </w:rPr>
        <w:r>
          <w:rPr/>
          <w:t xml:space="preserve">2040.E</w:t>
        </w:r>
      </w:r>
      <w:r>
        <w:rPr>
          <w:b/>
        </w:rPr>
        <w:t xml:space="preserve"> </w:t>
        <w:t xml:space="preserve">AMS</w:t>
      </w:r>
      <w:r>
        <w:rPr>
          <w:b/>
        </w:rPr>
        <w:t xml:space="preserve"> </w:t>
        <w:r>
          <w:rPr/>
          <w:t xml:space="preserve">EDU</w:t>
        </w:r>
      </w:r>
      <w:r>
        <w:rPr>
          <w:b/>
        </w:rPr>
        <w:t xml:space="preserve"> </w:t>
        <w:r>
          <w:rPr/>
          <w:t xml:space="preserve">S7207.1</w:t>
        </w:r>
      </w:r>
      <w:r>
        <w:rPr>
          <w:b/>
        </w:rPr>
        <w:t xml:space="preserve"> - NOT FOR FLOOR USE</w:t>
      </w:r>
    </w:p>
    <w:p>
      <w:pPr>
        <w:ind w:left="0" w:right="0" w:firstLine="576"/>
      </w:pPr>
    </w:p>
    <w:p>
      <w:pPr>
        <w:spacing w:before="480" w:after="0" w:line="408" w:lineRule="exact"/>
      </w:pPr>
      <w:r>
        <w:rPr>
          <w:b/>
          <w:u w:val="single"/>
        </w:rPr>
        <w:t xml:space="preserve">EHB 2040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03/03/2020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545</w:t>
      </w:r>
      <w:r>
        <w:rPr/>
        <w:t xml:space="preserve">.</w:t>
      </w:r>
      <w:r>
        <w:t xml:space="preserve">030</w:t>
      </w:r>
      <w:r>
        <w:rPr/>
        <w:t xml:space="preserve"> and 2017 3rd sp.s. c 13 s 1001 are each amended to read as follows:</w:t>
      </w:r>
    </w:p>
    <w:p>
      <w:pPr>
        <w:spacing w:before="0" w:after="0" w:line="408" w:lineRule="exact"/>
        <w:ind w:left="0" w:right="0" w:firstLine="576"/>
        <w:jc w:val="left"/>
      </w:pPr>
      <w:r>
        <w:rPr/>
        <w:t xml:space="preserve">The purposes of RCW 28A.545.030 through 28A.545.110 and 84.52.0531 are to:</w:t>
      </w:r>
    </w:p>
    <w:p>
      <w:pPr>
        <w:spacing w:before="0" w:after="0" w:line="408" w:lineRule="exact"/>
        <w:ind w:left="0" w:right="0" w:firstLine="576"/>
        <w:jc w:val="left"/>
      </w:pPr>
      <w:r>
        <w:rPr/>
        <w:t xml:space="preserve">(1) Simplify the annual process of determining and paying the amounts due by nonhigh school districts to high school districts for educating students residing in a nonhigh school district;</w:t>
      </w:r>
    </w:p>
    <w:p>
      <w:pPr>
        <w:spacing w:before="0" w:after="0" w:line="408" w:lineRule="exact"/>
        <w:ind w:left="0" w:right="0" w:firstLine="576"/>
        <w:jc w:val="left"/>
      </w:pPr>
      <w:r>
        <w:rPr/>
        <w:t xml:space="preserve">(2) Provide for a payment schedule that coincides to the extent practicable with the ability of nonhigh school districts to pay and the need of high school districts for payment; </w:t>
      </w:r>
      <w:r>
        <w:t>((</w:t>
      </w:r>
      <w:r>
        <w:rPr>
          <w:strike/>
        </w:rPr>
        <w:t xml:space="preserve">and</w:t>
      </w:r>
      <w:r>
        <w:t>))</w:t>
      </w:r>
    </w:p>
    <w:p>
      <w:pPr>
        <w:spacing w:before="0" w:after="0" w:line="408" w:lineRule="exact"/>
        <w:ind w:left="0" w:right="0" w:firstLine="576"/>
        <w:jc w:val="left"/>
      </w:pPr>
      <w:r>
        <w:rPr/>
        <w:t xml:space="preserve">(3) Establish that the maximum amount due per annual average full-time equivalent student by a nonhigh school district for each school year is </w:t>
      </w:r>
      <w:r>
        <w:t>((</w:t>
      </w:r>
      <w:r>
        <w:rPr>
          <w:strike/>
        </w:rPr>
        <w:t xml:space="preserve">no greater than</w:t>
      </w:r>
      <w:r>
        <w:t>))</w:t>
      </w:r>
      <w:r>
        <w:rPr/>
        <w:t xml:space="preserve"> </w:t>
      </w:r>
      <w:r>
        <w:rPr>
          <w:u w:val="single"/>
        </w:rPr>
        <w:t xml:space="preserve">the lesser of:</w:t>
      </w:r>
    </w:p>
    <w:p>
      <w:pPr>
        <w:spacing w:before="0" w:after="0" w:line="408" w:lineRule="exact"/>
        <w:ind w:left="0" w:right="0" w:firstLine="576"/>
        <w:jc w:val="left"/>
      </w:pPr>
      <w:r>
        <w:rPr>
          <w:u w:val="single"/>
        </w:rPr>
        <w:t xml:space="preserve">(a) T</w:t>
      </w:r>
      <w:r>
        <w:rPr/>
        <w:t xml:space="preserve">he enrichment levy rate per annual average full-time equivalent student levied upon the taxpayers of the high school district</w:t>
      </w:r>
      <w:r>
        <w:rPr>
          <w:u w:val="single"/>
        </w:rPr>
        <w:t xml:space="preserve">; or</w:t>
      </w:r>
    </w:p>
    <w:p>
      <w:pPr>
        <w:spacing w:before="0" w:after="0" w:line="408" w:lineRule="exact"/>
        <w:ind w:left="0" w:right="0" w:firstLine="576"/>
        <w:jc w:val="left"/>
      </w:pPr>
      <w:r>
        <w:rPr>
          <w:u w:val="single"/>
        </w:rPr>
        <w:t xml:space="preserve">(b) The enrichment levy rate per annual average full-time equivalent student levied upon the taxpayers of the nonhigh school district;</w:t>
      </w:r>
    </w:p>
    <w:p>
      <w:pPr>
        <w:spacing w:before="0" w:after="0" w:line="408" w:lineRule="exact"/>
        <w:ind w:left="0" w:right="0" w:firstLine="576"/>
        <w:jc w:val="left"/>
      </w:pPr>
      <w:r>
        <w:rPr>
          <w:u w:val="single"/>
        </w:rPr>
        <w:t xml:space="preserve">(4) If the nonhigh school district has not levied an enrichment levy during the current school year, then the amount due per annual average full-time equivalent student by the nonhigh school district is the enrichment levy rate per annual average full-time equivalent student levied upon the taxpayers of the high school district; and</w:t>
      </w:r>
    </w:p>
    <w:p>
      <w:pPr>
        <w:spacing w:before="0" w:after="0" w:line="408" w:lineRule="exact"/>
        <w:ind w:left="0" w:right="0" w:firstLine="576"/>
        <w:jc w:val="left"/>
      </w:pPr>
      <w:r>
        <w:rPr>
          <w:u w:val="single"/>
        </w:rPr>
        <w:t xml:space="preserve">(5) Designate the revenue provided to secondary school buildings to ensure dollars are being spent to support secondary school students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545</w:t>
      </w:r>
      <w:r>
        <w:rPr/>
        <w:t xml:space="preserve"> RCW</w:t>
      </w:r>
      <w:r>
        <w:rPr/>
        <w:t xml:space="preserve"> to read as follows:</w:t>
      </w:r>
    </w:p>
    <w:p>
      <w:pPr>
        <w:spacing w:before="0" w:after="0" w:line="408" w:lineRule="exact"/>
        <w:ind w:left="0" w:right="0" w:firstLine="576"/>
        <w:jc w:val="left"/>
      </w:pPr>
      <w:r>
        <w:rPr/>
        <w:t xml:space="preserve">Upon a nonhigh school district's request, a host high school district shall provide an annual data report to the nonhigh school district within sixty days of the request. The report must include attendance, grades, discipline, and state assessment data for all nonhigh secondary students sent to the high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545</w:t>
      </w:r>
      <w:r>
        <w:rPr/>
        <w:t xml:space="preserve">.</w:t>
      </w:r>
      <w:r>
        <w:t xml:space="preserve">070</w:t>
      </w:r>
      <w:r>
        <w:rPr/>
        <w:t xml:space="preserve"> and 2017 3rd sp.s. c 13 s 1002 are each amended to read as follows:</w:t>
      </w:r>
    </w:p>
    <w:p>
      <w:pPr>
        <w:spacing w:before="0" w:after="0" w:line="408" w:lineRule="exact"/>
        <w:ind w:left="0" w:right="0" w:firstLine="576"/>
        <w:jc w:val="left"/>
      </w:pPr>
      <w:r>
        <w:rPr/>
        <w:t xml:space="preserve">(1) The superintendent of public instruction shall annually determine the estimated amount due by a nonhigh school district to a high school district for the school year as follows:</w:t>
      </w:r>
    </w:p>
    <w:p>
      <w:pPr>
        <w:spacing w:before="0" w:after="0" w:line="408" w:lineRule="exact"/>
        <w:ind w:left="0" w:right="0" w:firstLine="576"/>
        <w:jc w:val="left"/>
      </w:pPr>
      <w:r>
        <w:rPr/>
        <w:t xml:space="preserve">(a) The total of the high school district's enrichment levy </w:t>
      </w:r>
      <w:r>
        <w:rPr>
          <w:u w:val="single"/>
        </w:rPr>
        <w:t xml:space="preserve">or nonhigh school district's enrichment levy, as determined under RCW 28A.545.030(3),</w:t>
      </w:r>
      <w:r>
        <w:rPr/>
        <w:t xml:space="preserve"> that has been authorized and determined by the superintendent of public instruction to be allowable pursuant to RCW 84.52.0531, as now or hereafter amended, for collection during the next calendar year, shall first be divided by the total estimated number of annual average full-time equivalent students which </w:t>
      </w:r>
      <w:r>
        <w:t>((</w:t>
      </w:r>
      <w:r>
        <w:rPr>
          <w:strike/>
        </w:rPr>
        <w:t xml:space="preserve">the high school district</w:t>
      </w:r>
      <w:r>
        <w:t>))</w:t>
      </w:r>
      <w:r>
        <w:rPr/>
        <w:t xml:space="preserve"> </w:t>
      </w:r>
      <w:r>
        <w:rPr>
          <w:u w:val="single"/>
        </w:rPr>
        <w:t xml:space="preserve">that district's</w:t>
      </w:r>
      <w:r>
        <w:rPr/>
        <w:t xml:space="preserve"> superintendent or the superintendent of public instruction has certified pursuant to RCW 28A.545.060 will be enrolled in </w:t>
      </w:r>
      <w:r>
        <w:t>((</w:t>
      </w:r>
      <w:r>
        <w:rPr>
          <w:strike/>
        </w:rPr>
        <w:t xml:space="preserve">the high school</w:t>
      </w:r>
      <w:r>
        <w:t>))</w:t>
      </w:r>
      <w:r>
        <w:rPr/>
        <w:t xml:space="preserve"> </w:t>
      </w:r>
      <w:r>
        <w:rPr>
          <w:u w:val="single"/>
        </w:rPr>
        <w:t xml:space="preserve">that</w:t>
      </w:r>
      <w:r>
        <w:rPr/>
        <w:t xml:space="preserve"> district during the school year;</w:t>
      </w:r>
    </w:p>
    <w:p>
      <w:pPr>
        <w:spacing w:before="0" w:after="0" w:line="408" w:lineRule="exact"/>
        <w:ind w:left="0" w:right="0" w:firstLine="576"/>
        <w:jc w:val="left"/>
      </w:pPr>
      <w:r>
        <w:rPr/>
        <w:t xml:space="preserve">(b) The result of the calculation provided for in subsection (1)(a) of this section shall then be multiplied by the estimated number of annual average full-time equivalent students residing in the nonhigh school district that will be enrolled in the high school district during the school year which has been established pursuant to RCW 28A.545.060; and</w:t>
      </w:r>
    </w:p>
    <w:p>
      <w:pPr>
        <w:spacing w:before="0" w:after="0" w:line="408" w:lineRule="exact"/>
        <w:ind w:left="0" w:right="0" w:firstLine="576"/>
        <w:jc w:val="left"/>
      </w:pPr>
      <w:r>
        <w:rPr/>
        <w:t xml:space="preserve">(c) The result of the calculation provided for in subsection (1)(b) of this section shall be adjusted upward to the extent the estimated amount due by a nonhigh school district for the prior school year was less than the actual amount due based upon actual annual average full-time equivalent student enrollments during the previous school year and the actual per annual average full-time equivalent student enrichment levy rate for the current tax collection year, </w:t>
      </w:r>
      <w:r>
        <w:t>((</w:t>
      </w:r>
      <w:r>
        <w:rPr>
          <w:strike/>
        </w:rPr>
        <w:t xml:space="preserve">of the high school district,</w:t>
      </w:r>
      <w:r>
        <w:t>))</w:t>
      </w:r>
      <w:r>
        <w:rPr/>
        <w:t xml:space="preserve"> or adjusted downward to the extent the estimated amount due was greater than such actual amount due or greater than such lesser amount as a high school district may have elected to assess pursuant to RCW 28A.545.090.</w:t>
      </w:r>
    </w:p>
    <w:p>
      <w:pPr>
        <w:spacing w:before="0" w:after="0" w:line="408" w:lineRule="exact"/>
        <w:ind w:left="0" w:right="0" w:firstLine="576"/>
        <w:jc w:val="left"/>
      </w:pPr>
      <w:r>
        <w:rPr/>
        <w:t xml:space="preserve">(2) The amount arrived at pursuant to subsection (1)(c) of this subsection shall constitute the estimated amount due by a nonhigh school district to a high school district for the school year."</w:t>
      </w:r>
    </w:p>
    <w:p>
      <w:pPr>
        <w:spacing w:before="480" w:after="0" w:line="408" w:lineRule="exact"/>
      </w:pPr>
      <w:r>
        <w:rPr>
          <w:b/>
          <w:u w:val="single"/>
        </w:rPr>
        <w:t xml:space="preserve">EHB 2040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03/03/2020</w:t>
      </w:r>
    </w:p>
    <w:p>
      <w:pPr>
        <w:spacing w:before="0" w:after="0" w:line="408" w:lineRule="exact"/>
        <w:ind w:left="0" w:right="0" w:firstLine="576"/>
        <w:jc w:val="left"/>
      </w:pPr>
      <w:r>
        <w:rPr/>
        <w:t xml:space="preserve">On page 1, line 2 of the title, after "districts;" strike the remainder of the title and insert "amending RCW 28A.545.030 and 28A.545.070; and adding a new section to chapter 28A.545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Modifies the formula for calculating nonhigh school district payments to high school districts to align with the other bill provisions.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ac0ae789334344" /></Relationships>
</file>