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1a975fb1e4bb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1551-S.E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S7445.1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1228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03/03/2020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8, after "this subsection," insert "the first or second"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11, after "(b)" strike "Violation" and insert "The first or second violation"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14, after "(c)" insert "The third or subsequent violation of this section is a class A felony punishable as provided in RCW 9A.20.021.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the third or subsequent conviction for transmitting HIV to an unknowing partner a felony.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e0122a104174" /></Relationships>
</file>