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ab8aee211f45c9"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WARN</w:t>
        </w:r>
      </w:r>
      <w:r>
        <w:rPr>
          <w:b/>
        </w:rPr>
        <w:t xml:space="preserve"> </w:t>
        <w:r>
          <w:rPr/>
          <w:t xml:space="preserve">S3742.1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483</w:t>
      </w:r>
    </w:p>
    <w:p>
      <w:pPr>
        <w:spacing w:before="0" w:after="0" w:line="408" w:lineRule="exact"/>
        <w:ind w:left="0" w:right="0" w:firstLine="576"/>
        <w:jc w:val="left"/>
      </w:pPr>
      <w:r>
        <w:rPr/>
        <w:t xml:space="preserve">By Senator Warnick</w:t>
      </w:r>
    </w:p>
    <w:p>
      <w:pPr>
        <w:jc w:val="right"/>
      </w:pPr>
      <w:r>
        <w:rPr>
          <w:b/>
        </w:rPr>
        <w:t xml:space="preserve">NOT ADOPTED 04/04/2019</w:t>
      </w:r>
    </w:p>
    <w:p>
      <w:pPr>
        <w:spacing w:before="0" w:after="0" w:line="408" w:lineRule="exact"/>
        <w:ind w:left="0" w:right="0" w:firstLine="576"/>
        <w:jc w:val="left"/>
      </w:pPr>
      <w:r>
        <w:rPr/>
        <w:t xml:space="preserve">On page 147, line 4, increase the general fund</w:t>
      </w:r>
      <w:r>
        <w:rPr>
          <w:rFonts w:ascii="Times New Roman" w:hAnsi="Times New Roman"/>
        </w:rPr>
        <w:t xml:space="preserve">—</w:t>
      </w:r>
      <w:r>
        <w:rPr/>
        <w:t xml:space="preserve">state appropriation for fiscal year 2020 by $500,000</w:t>
      </w:r>
    </w:p>
    <w:p>
      <w:pPr>
        <w:spacing w:before="0" w:after="0" w:line="408" w:lineRule="exact"/>
        <w:ind w:left="0" w:right="0" w:firstLine="576"/>
        <w:jc w:val="left"/>
      </w:pPr>
      <w:r>
        <w:rPr/>
        <w:t xml:space="preserve">On page 147, line 5, increase the general fund</w:t>
      </w:r>
      <w:r>
        <w:rPr>
          <w:rFonts w:ascii="Times New Roman" w:hAnsi="Times New Roman"/>
        </w:rPr>
        <w:t xml:space="preserve">—</w:t>
      </w:r>
      <w:r>
        <w:rPr/>
        <w:t xml:space="preserve">state appropriation for fiscal year 2021 by $500,000</w:t>
      </w:r>
    </w:p>
    <w:p>
      <w:pPr>
        <w:spacing w:before="0" w:after="0" w:line="408" w:lineRule="exact"/>
        <w:ind w:left="0" w:right="0" w:firstLine="576"/>
        <w:jc w:val="left"/>
      </w:pPr>
      <w:r>
        <w:rPr/>
        <w:t xml:space="preserve">On page 147, line 10, correct the total</w:t>
      </w:r>
    </w:p>
    <w:p>
      <w:pPr>
        <w:spacing w:before="0" w:after="0" w:line="408" w:lineRule="exact"/>
        <w:ind w:left="0" w:right="0" w:firstLine="576"/>
        <w:jc w:val="left"/>
      </w:pPr>
      <w:r>
        <w:rPr/>
        <w:t xml:space="preserve">On page 151, line 32, after "(v)" strike "$413,000" and insert "$913,000"</w:t>
      </w:r>
    </w:p>
    <w:p>
      <w:pPr>
        <w:spacing w:before="0" w:after="0" w:line="408" w:lineRule="exact"/>
        <w:ind w:left="0" w:right="0" w:firstLine="576"/>
        <w:jc w:val="left"/>
      </w:pPr>
      <w:r>
        <w:rPr/>
        <w:t xml:space="preserve">On page 151, line 33, after "2020," strike "$413,000" and insert "$913,000"</w:t>
      </w:r>
    </w:p>
    <w:p>
      <w:pPr>
        <w:spacing w:before="0" w:after="0" w:line="408" w:lineRule="exact"/>
        <w:ind w:left="0" w:right="0" w:firstLine="576"/>
        <w:jc w:val="left"/>
      </w:pPr>
      <w:r>
        <w:rPr/>
        <w:t xml:space="preserve">On page 151, line 34, after ", and" strike "$826,000" and insert "$1,826,000"</w:t>
      </w:r>
    </w:p>
    <w:p>
      <w:pPr>
        <w:spacing w:before="0" w:after="0" w:line="408" w:lineRule="exact"/>
        <w:ind w:left="0" w:right="0" w:firstLine="576"/>
        <w:jc w:val="left"/>
      </w:pPr>
      <w:r>
        <w:rPr/>
        <w:t xml:space="preserve">On page 157, line 31, decrease the general fund</w:t>
      </w:r>
      <w:r>
        <w:rPr>
          <w:rFonts w:ascii="Times New Roman" w:hAnsi="Times New Roman"/>
        </w:rPr>
        <w:t xml:space="preserve">—</w:t>
      </w:r>
      <w:r>
        <w:rPr/>
        <w:t xml:space="preserve">state appropriation for fiscal year 2020 by $500,000</w:t>
      </w:r>
    </w:p>
    <w:p>
      <w:pPr>
        <w:spacing w:before="0" w:after="0" w:line="408" w:lineRule="exact"/>
        <w:ind w:left="0" w:right="0" w:firstLine="576"/>
        <w:jc w:val="left"/>
      </w:pPr>
      <w:r>
        <w:rPr/>
        <w:t xml:space="preserve">On page 157, line 32, decrease the general fund</w:t>
      </w:r>
      <w:r>
        <w:rPr>
          <w:rFonts w:ascii="Times New Roman" w:hAnsi="Times New Roman"/>
        </w:rPr>
        <w:t xml:space="preserve">—</w:t>
      </w:r>
      <w:r>
        <w:rPr/>
        <w:t xml:space="preserve">state appropriation for fiscal year 2021 by $500,000</w:t>
      </w:r>
    </w:p>
    <w:p>
      <w:pPr>
        <w:spacing w:before="0" w:after="0" w:line="408" w:lineRule="exact"/>
        <w:ind w:left="0" w:right="0" w:firstLine="576"/>
        <w:jc w:val="left"/>
      </w:pPr>
      <w:r>
        <w:rPr/>
        <w:t xml:space="preserve">On page 158, line 2, correct the total</w:t>
      </w:r>
    </w:p>
    <w:p>
      <w:pPr>
        <w:spacing w:before="0" w:after="0" w:line="408" w:lineRule="exact"/>
        <w:ind w:left="0" w:right="0" w:firstLine="576"/>
        <w:jc w:val="left"/>
      </w:pPr>
      <w:r>
        <w:rPr/>
        <w:t xml:space="preserve">On page 165, beginning on line 1, strike all of subsection (s)</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$500,000 per year appropriated for facilitated play groups from the Early Learning program of the Department of Children, Youth, and Families (DCYF) and appropriates it to the Children and Families Services program of DCYF for investment into additional family reconciliation services. Additional federal match is anticipated as a result.</w:t>
      </w:r>
    </w:p>
    <w:p>
      <w:pPr>
        <w:spacing w:before="0" w:after="0" w:line="408" w:lineRule="exact"/>
        <w:ind w:left="0" w:right="0" w:firstLine="576"/>
        <w:jc w:val="left"/>
      </w:pPr>
      <w:r>
        <w:rPr>
          <w:u w:val="single"/>
        </w:rPr>
        <w:t xml:space="preserve">FISCAL IMPACT (2019-2021):</w:t>
      </w:r>
      <w:r>
        <w:rPr/>
        <w:t xml:space="preserve"> $0 Near General Fund</w:t>
      </w:r>
      <w:r>
        <w:rPr>
          <w:rFonts w:ascii="Times New Roman" w:hAnsi="Times New Roman"/>
        </w:rPr>
        <w:t xml:space="preserve">—</w:t>
      </w:r>
      <w:r>
        <w:rPr/>
        <w:t xml:space="preserve">State/$1,000,000 Total Funds</w:t>
      </w:r>
    </w:p>
    <w:p>
      <w:pPr>
        <w:spacing w:before="120" w:after="0" w:line="408" w:lineRule="exact"/>
        <w:ind w:left="0" w:right="0" w:firstLine="576"/>
        <w:jc w:val="left"/>
      </w:pPr>
      <w:r>
        <w:rPr>
          <w:u w:val="single"/>
        </w:rPr>
        <w:t xml:space="preserve">FOUR-YEAR OUTLOOK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342faf91f440f0" /></Relationships>
</file>