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0ff094eab410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S3745.1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260, line 23,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$100,000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261, line 1,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264, beginning on line 29, strike all of subsection (23)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funding for the Evans school of public affairs to complete the business plan for a publicly owned Washington state depository bank.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($100,000)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State/($100,000)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($100,000)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1734cffc4776" /></Relationships>
</file>