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b48507fcbe46c4"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HUNT</w:t>
        </w:r>
      </w:r>
      <w:r>
        <w:rPr>
          <w:b/>
        </w:rPr>
        <w:t xml:space="preserve"> </w:t>
        <w:r>
          <w:rPr/>
          <w:t xml:space="preserve">S3750.1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473</w:t>
      </w:r>
    </w:p>
    <w:p>
      <w:pPr>
        <w:spacing w:before="0" w:after="0" w:line="408" w:lineRule="exact"/>
        <w:ind w:left="0" w:right="0" w:firstLine="576"/>
        <w:jc w:val="left"/>
      </w:pPr>
      <w:r>
        <w:rPr/>
        <w:t xml:space="preserve">By Senator Hunt</w:t>
      </w:r>
    </w:p>
    <w:p>
      <w:pPr>
        <w:jc w:val="right"/>
      </w:pPr>
      <w:r>
        <w:rPr>
          <w:b/>
        </w:rPr>
        <w:t xml:space="preserve">ADOPTED 04/04/2019</w:t>
      </w:r>
    </w:p>
    <w:p>
      <w:pPr>
        <w:spacing w:before="0" w:after="0" w:line="408" w:lineRule="exact"/>
        <w:ind w:left="0" w:right="0" w:firstLine="576"/>
        <w:jc w:val="left"/>
      </w:pPr>
      <w:r>
        <w:rPr/>
        <w:t xml:space="preserve">On page 53, after line 36, insert the following:</w:t>
      </w:r>
    </w:p>
    <w:p>
      <w:pPr>
        <w:spacing w:before="0" w:after="0" w:line="408" w:lineRule="exact"/>
        <w:ind w:left="0" w:right="0" w:firstLine="576"/>
        <w:jc w:val="left"/>
      </w:pPr>
      <w:r>
        <w:rPr/>
        <w:t xml:space="preserve">"(9) The department may expend private local funds for new signage designating the Joan Benoit Samuelson marathon park if the private local funds are received for that specific purpose."</w:t>
      </w:r>
    </w:p>
    <w:p>
      <w:pPr>
        <w:spacing w:before="0" w:after="0" w:line="408" w:lineRule="exact"/>
        <w:ind w:left="0" w:right="0" w:firstLine="576"/>
        <w:jc w:val="left"/>
      </w:pPr>
      <w:r>
        <w:rPr>
          <w:u w:val="single"/>
        </w:rPr>
        <w:t xml:space="preserve">EFFECT:</w:t>
      </w:r>
      <w:r>
        <w:rPr/>
        <w:t xml:space="preserve"> Allows the Department of Enterprise Services to use private local donations to pay new signage to rename the Marathon Park to the Joan Benoit Samuelson Marathon Park if the donations received are for that specific purpose.</w:t>
      </w:r>
    </w:p>
    <w:p>
      <w:pPr>
        <w:spacing w:before="0" w:after="0" w:line="408" w:lineRule="exact"/>
        <w:ind w:left="0" w:right="0" w:firstLine="576"/>
        <w:jc w:val="left"/>
      </w:pPr>
      <w:r>
        <w:rPr>
          <w:u w:val="single"/>
        </w:rPr>
        <w:t xml:space="preserve">FISCAL IMPACT (2019-2021):</w:t>
      </w:r>
      <w:r>
        <w:rPr/>
        <w:t xml:space="preserve"> $0 Near General Fund</w:t>
      </w:r>
      <w:r>
        <w:rPr>
          <w:rFonts w:ascii="Times New Roman" w:hAnsi="Times New Roman"/>
        </w:rPr>
        <w:t xml:space="preserve">—</w:t>
      </w:r>
      <w:r>
        <w:rPr/>
        <w:t xml:space="preserve">State/$0 Total Funds</w:t>
      </w:r>
    </w:p>
    <w:p>
      <w:pPr>
        <w:spacing w:before="120" w:after="0" w:line="408" w:lineRule="exact"/>
        <w:ind w:left="0" w:right="0" w:firstLine="576"/>
        <w:jc w:val="left"/>
      </w:pPr>
      <w:r>
        <w:rPr>
          <w:u w:val="single"/>
        </w:rPr>
        <w:t xml:space="preserve">FOUR-YEAR OUTLOOK EFFECT:</w:t>
      </w:r>
      <w:r>
        <w:rPr/>
        <w:t xml:space="preserve"> $0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13b6cdface4b5e" /></Relationships>
</file>