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e79b0a8a4b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S3683.1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256, beginning on line 12, strike all material through line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256, line 14,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259, line 29, after "2020" strike "," and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259, line 30, after "2021" strike all material through "appropriation" on line 31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$6 million appropriation from the Community and Technical college innovation nonappropriated account.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State/($6,000,000)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fdeac58a47af" /></Relationships>
</file>