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21677" w14:paraId="6893DC4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03E4">
            <w:t>6534-S.E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03E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03E4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03E4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03E4">
            <w:t>235</w:t>
          </w:r>
        </w:sdtContent>
      </w:sdt>
    </w:p>
    <w:p w:rsidR="00DF5D0E" w:rsidP="00B73E0A" w:rsidRDefault="00AA1230" w14:paraId="0B76FF9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1677" w14:paraId="6F371AB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03E4">
            <w:rPr>
              <w:b/>
              <w:u w:val="single"/>
            </w:rPr>
            <w:t>ESSB 6534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03E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2176</w:t>
          </w:r>
        </w:sdtContent>
      </w:sdt>
    </w:p>
    <w:p w:rsidR="00DF5D0E" w:rsidP="00605C39" w:rsidRDefault="00C21677" w14:paraId="3009C64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03E4">
            <w:rPr>
              <w:sz w:val="22"/>
            </w:rPr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03E4" w14:paraId="0208C1A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03/12/2020</w:t>
          </w:r>
        </w:p>
      </w:sdtContent>
    </w:sdt>
    <w:p w:rsidR="00A10E8D" w:rsidP="00C8108C" w:rsidRDefault="00DE256E" w14:paraId="24F9E30F" w14:textId="77777777">
      <w:pPr>
        <w:pStyle w:val="Page"/>
      </w:pPr>
      <w:bookmarkStart w:name="StartOfAmendmentBody" w:id="1"/>
      <w:bookmarkEnd w:id="1"/>
      <w:permStart w:edGrp="everyone" w:id="13041760"/>
      <w:r>
        <w:tab/>
      </w:r>
      <w:r w:rsidR="009E03E4">
        <w:t xml:space="preserve">On page </w:t>
      </w:r>
      <w:r w:rsidR="00A10E8D">
        <w:t>2, at the beginning of line 28 before "ambulance" insert "ground emergency"</w:t>
      </w:r>
    </w:p>
    <w:p w:rsidR="00A10E8D" w:rsidP="00C8108C" w:rsidRDefault="00A10E8D" w14:paraId="2188838E" w14:textId="77777777">
      <w:pPr>
        <w:pStyle w:val="Page"/>
      </w:pPr>
    </w:p>
    <w:p w:rsidR="009E03E4" w:rsidP="00C8108C" w:rsidRDefault="00A10E8D" w14:paraId="0D2BA58C" w14:textId="62EB10E4">
      <w:pPr>
        <w:pStyle w:val="Page"/>
      </w:pPr>
      <w:r>
        <w:tab/>
        <w:t xml:space="preserve">On page 4, beginning on line 15, strike "five percent of the annual quality assurance fee </w:t>
      </w:r>
      <w:r w:rsidR="007A20C2">
        <w:t xml:space="preserve">rate </w:t>
      </w:r>
      <w:r>
        <w:t>collection amount" and insert "three hundred thousand dollars per biennium"</w:t>
      </w:r>
    </w:p>
    <w:p w:rsidR="00A10E8D" w:rsidP="00A10E8D" w:rsidRDefault="00A10E8D" w14:paraId="5E7A9FDC" w14:textId="77777777">
      <w:pPr>
        <w:pStyle w:val="RCWSLText"/>
      </w:pPr>
    </w:p>
    <w:p w:rsidRPr="00A10E8D" w:rsidR="00A10E8D" w:rsidP="00A10E8D" w:rsidRDefault="00A10E8D" w14:paraId="21539703" w14:textId="00153526">
      <w:pPr>
        <w:pStyle w:val="RCWSLText"/>
      </w:pPr>
      <w:r>
        <w:tab/>
        <w:t xml:space="preserve">On page 4, line 19, </w:t>
      </w:r>
      <w:r w:rsidR="006C7E09">
        <w:t xml:space="preserve">after "made by" </w:t>
      </w:r>
      <w:r>
        <w:t>strike "hospitals" and insert "ambulance transport providers subject to the fee"</w:t>
      </w:r>
    </w:p>
    <w:p w:rsidRPr="009E03E4" w:rsidR="00DF5D0E" w:rsidP="009E03E4" w:rsidRDefault="00DF5D0E" w14:paraId="1ED50AA2" w14:textId="77777777">
      <w:pPr>
        <w:suppressLineNumbers/>
        <w:rPr>
          <w:spacing w:val="-3"/>
        </w:rPr>
      </w:pPr>
    </w:p>
    <w:permEnd w:id="13041760"/>
    <w:p w:rsidR="00ED2EEB" w:rsidP="009E03E4" w:rsidRDefault="00ED2EEB" w14:paraId="6E05B9B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83973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C2837A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E03E4" w:rsidRDefault="00D659AC" w14:paraId="6CB1E17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E03E4" w:rsidRDefault="0096303F" w14:paraId="7F24741D" w14:textId="3F460DB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F0FBB">
                  <w:t>Clarifies that references to ambulance transports are specific to ground emergency ambulance transports</w:t>
                </w:r>
                <w:r w:rsidR="001971A5">
                  <w:t>.  Changes the cap for administrative costs from five percent of the annual quality assurance fee rate collection amount to $300,000 per biennium.</w:t>
                </w:r>
                <w:r w:rsidR="005F0FBB">
                  <w:t xml:space="preserve">  </w:t>
                </w:r>
                <w:r w:rsidR="0047646F">
                  <w:t>C</w:t>
                </w:r>
                <w:r w:rsidR="007F75A6">
                  <w:t>hanges</w:t>
                </w:r>
                <w:r w:rsidR="0047646F">
                  <w:t xml:space="preserve"> </w:t>
                </w:r>
                <w:r w:rsidR="00782542">
                  <w:t>a reference</w:t>
                </w:r>
                <w:r w:rsidR="007F75A6">
                  <w:t xml:space="preserve"> from "hospitals" </w:t>
                </w:r>
                <w:r w:rsidR="00782542">
                  <w:t xml:space="preserve">to "ambulance transport providers subject to the fee," regarding </w:t>
                </w:r>
                <w:r w:rsidR="005F0FBB">
                  <w:t xml:space="preserve">the allowable Ambulance Transport </w:t>
                </w:r>
                <w:r w:rsidR="0047646F">
                  <w:t>Fund</w:t>
                </w:r>
                <w:r w:rsidR="005F0FBB">
                  <w:t xml:space="preserve"> disbursement to refund erroneous or excessive payments. </w:t>
                </w:r>
                <w:r w:rsidR="001971A5">
                  <w:t xml:space="preserve">   </w:t>
                </w:r>
              </w:p>
              <w:p w:rsidRPr="007D1589" w:rsidR="001B4E53" w:rsidP="009E03E4" w:rsidRDefault="001B4E53" w14:paraId="3487788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08397394"/>
    </w:tbl>
    <w:p w:rsidR="00DF5D0E" w:rsidP="009E03E4" w:rsidRDefault="00DF5D0E" w14:paraId="3DEBBC43" w14:textId="77777777">
      <w:pPr>
        <w:pStyle w:val="BillEnd"/>
        <w:suppressLineNumbers/>
      </w:pPr>
    </w:p>
    <w:p w:rsidR="00DF5D0E" w:rsidP="009E03E4" w:rsidRDefault="00DE256E" w14:paraId="17A231D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E03E4" w:rsidRDefault="00AB682C" w14:paraId="445E638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C7829" w14:textId="77777777" w:rsidR="009E03E4" w:rsidRDefault="009E03E4" w:rsidP="00DF5D0E">
      <w:r>
        <w:separator/>
      </w:r>
    </w:p>
  </w:endnote>
  <w:endnote w:type="continuationSeparator" w:id="0">
    <w:p w14:paraId="7E33484F" w14:textId="77777777" w:rsidR="009E03E4" w:rsidRDefault="009E03E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5A6" w:rsidRDefault="007F75A6" w14:paraId="33817C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21677" w14:paraId="64345952" w14:textId="612189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C159D">
      <w:t>6534-S.E AMH RICC BUNC 235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21677" w14:paraId="23112202" w14:textId="716BF4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C7E09">
      <w:t>6534-S.E AMH RICC BUNC 235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EB11" w14:textId="77777777" w:rsidR="009E03E4" w:rsidRDefault="009E03E4" w:rsidP="00DF5D0E">
      <w:r>
        <w:separator/>
      </w:r>
    </w:p>
  </w:footnote>
  <w:footnote w:type="continuationSeparator" w:id="0">
    <w:p w14:paraId="212330D7" w14:textId="77777777" w:rsidR="009E03E4" w:rsidRDefault="009E03E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5952" w14:textId="77777777" w:rsidR="007F75A6" w:rsidRDefault="007F7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DF5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54EEA5" wp14:editId="6A53ED4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69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52012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7C9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8154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950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9CB6F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90C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8386E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7FD30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380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B61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052D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BB7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5782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2703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8BD2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586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6C7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117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0C8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A6174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B08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AC7B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F05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98E9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3781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831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3C223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DEEC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81FF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D152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EC8B6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51C7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0A3C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4EEA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1C069F7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52012C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7C92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815421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95041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9CB6FE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90C09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8386EB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7FD307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38021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B613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052D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BB73D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57821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27037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8BD259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586D7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6C7D5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11704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0C854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A61741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B08AC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AC7B82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F05F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98E93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3781F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831B7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3C223A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DEEC6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81FF55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D15221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EC8B6D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51C7AE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0A3CD5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9DD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3C079" wp14:editId="60BBB47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AF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034C6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A17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430C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6D6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930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B256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EF5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24E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0F381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C07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EEB1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51D0D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90B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F8D8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AA4AF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AFC7F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AA36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40B08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5CA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B9FA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96B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25F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469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511D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D55F8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BFBBE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3C07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11540AF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034C6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A175C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430C11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6D639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9304A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B256DB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5EF5F3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24E1B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0F3819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C0725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EEB18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51D0D3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90BEE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F8D8D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AA4AFE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AFC7F3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AA36F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40B08C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5CA7D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B9FAC0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96BEE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25F57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46986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511D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D55F8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BFBBE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71A5"/>
    <w:rsid w:val="001A775A"/>
    <w:rsid w:val="001B4E53"/>
    <w:rsid w:val="001C1B27"/>
    <w:rsid w:val="001C7F91"/>
    <w:rsid w:val="001E6675"/>
    <w:rsid w:val="00217E8A"/>
    <w:rsid w:val="00223692"/>
    <w:rsid w:val="00265296"/>
    <w:rsid w:val="00281CBD"/>
    <w:rsid w:val="002C159D"/>
    <w:rsid w:val="00316CD9"/>
    <w:rsid w:val="003E2FC6"/>
    <w:rsid w:val="0047646F"/>
    <w:rsid w:val="00492DDC"/>
    <w:rsid w:val="004C6615"/>
    <w:rsid w:val="00523C5A"/>
    <w:rsid w:val="005E69C3"/>
    <w:rsid w:val="005F0FBB"/>
    <w:rsid w:val="00605C39"/>
    <w:rsid w:val="006841E6"/>
    <w:rsid w:val="006A7147"/>
    <w:rsid w:val="006C7E09"/>
    <w:rsid w:val="006F076F"/>
    <w:rsid w:val="006F7027"/>
    <w:rsid w:val="007049E4"/>
    <w:rsid w:val="0072335D"/>
    <w:rsid w:val="0072541D"/>
    <w:rsid w:val="00757317"/>
    <w:rsid w:val="007769AF"/>
    <w:rsid w:val="00782542"/>
    <w:rsid w:val="007A20C2"/>
    <w:rsid w:val="007D1589"/>
    <w:rsid w:val="007D35D4"/>
    <w:rsid w:val="007F75A6"/>
    <w:rsid w:val="0083749C"/>
    <w:rsid w:val="008443FE"/>
    <w:rsid w:val="00846034"/>
    <w:rsid w:val="008C7E6E"/>
    <w:rsid w:val="00931B84"/>
    <w:rsid w:val="0096303F"/>
    <w:rsid w:val="00972869"/>
    <w:rsid w:val="00984CD1"/>
    <w:rsid w:val="009E03E4"/>
    <w:rsid w:val="009F23A9"/>
    <w:rsid w:val="00A01F29"/>
    <w:rsid w:val="00A10E8D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1677"/>
    <w:rsid w:val="00C531F1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B8B92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F7FF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6534-S.E</BillDocName>
  <AmendType>AMH</AmendType>
  <SponsorAcronym>RICC</SponsorAcronym>
  <DrafterAcronym>BUNC</DrafterAcronym>
  <DraftNumber>235</DraftNumber>
  <ReferenceNumber>ESSB 6534</ReferenceNumber>
  <Floor>H AMD</Floor>
  <AmendmentNumber> 2176</AmendmentNumber>
  <Sponsors>By Representative Riccelli</Sponsors>
  <FloorAction>WITHDRAWN 03/12/2020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773</TotalTime>
  <Pages>1</Pages>
  <Words>148</Words>
  <Characters>832</Characters>
  <Application>Microsoft Office Word</Application>
  <DocSecurity>8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6534-S.E AMH RICC BUNC 235</vt:lpstr>
    </vt:vector>
  </TitlesOfParts>
  <Company>Washington State Legislature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6534-S.E AMH RICC BUNC 235</dc:title>
  <dc:creator>Meghan Morris</dc:creator>
  <cp:lastModifiedBy>Morris, Meghan</cp:lastModifiedBy>
  <cp:revision>10</cp:revision>
  <cp:lastPrinted>2020-03-09T05:32:00Z</cp:lastPrinted>
  <dcterms:created xsi:type="dcterms:W3CDTF">2020-03-09T04:58:00Z</dcterms:created>
  <dcterms:modified xsi:type="dcterms:W3CDTF">2020-03-09T18:11:00Z</dcterms:modified>
</cp:coreProperties>
</file>