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6578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A30F3">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A30F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A30F3">
            <w:t>SHEW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A30F3">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A30F3">
            <w:t>165</w:t>
          </w:r>
        </w:sdtContent>
      </w:sdt>
    </w:p>
    <w:p w:rsidR="00DF5D0E" w:rsidP="00B73E0A" w:rsidRDefault="00AA1230">
      <w:pPr>
        <w:pStyle w:val="OfferedBy"/>
        <w:spacing w:after="120"/>
      </w:pPr>
      <w:r>
        <w:tab/>
      </w:r>
      <w:r>
        <w:tab/>
      </w:r>
      <w:r>
        <w:tab/>
      </w:r>
    </w:p>
    <w:p w:rsidR="00DF5D0E" w:rsidRDefault="00E6578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A30F3">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A30F3">
            <w:t>H AMD TO H AMD (H-5114.3/20)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1702</w:t>
          </w:r>
        </w:sdtContent>
      </w:sdt>
    </w:p>
    <w:p w:rsidR="00DF5D0E" w:rsidP="00605C39" w:rsidRDefault="00E6578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A30F3">
            <w:rPr>
              <w:sz w:val="22"/>
            </w:rPr>
            <w:t xml:space="preserve">By Representative Shewmake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A30F3">
          <w:pPr>
            <w:spacing w:after="400" w:line="408" w:lineRule="exact"/>
            <w:jc w:val="right"/>
            <w:rPr>
              <w:b/>
              <w:bCs/>
            </w:rPr>
          </w:pPr>
          <w:r>
            <w:rPr>
              <w:b/>
              <w:bCs/>
            </w:rPr>
            <w:t xml:space="preserve">ADOPTED 02/28/2020</w:t>
          </w:r>
        </w:p>
      </w:sdtContent>
    </w:sdt>
    <w:p w:rsidR="00BA30F3" w:rsidP="00C8108C" w:rsidRDefault="00DE256E">
      <w:pPr>
        <w:pStyle w:val="Page"/>
      </w:pPr>
      <w:bookmarkStart w:name="StartOfAmendmentBody" w:id="1"/>
      <w:bookmarkEnd w:id="1"/>
      <w:permStart w:edGrp="everyone" w:id="2063084949"/>
      <w:r>
        <w:tab/>
      </w:r>
      <w:r w:rsidR="00BA30F3">
        <w:t xml:space="preserve">On page </w:t>
      </w:r>
      <w:r w:rsidR="00B51231">
        <w:t>225, line 8, increase the general fund-state appropriation for fiscal year 2021 by $56,391,000</w:t>
      </w:r>
    </w:p>
    <w:p w:rsidR="00B51231" w:rsidP="00B51231" w:rsidRDefault="00B51231">
      <w:pPr>
        <w:pStyle w:val="RCWSLText"/>
      </w:pPr>
    </w:p>
    <w:p w:rsidR="00B51231" w:rsidP="00B51231" w:rsidRDefault="00B51231">
      <w:pPr>
        <w:pStyle w:val="RCWSLText"/>
      </w:pPr>
      <w:r>
        <w:tab/>
        <w:t>On page 225, line 24, correct the total.</w:t>
      </w:r>
    </w:p>
    <w:p w:rsidR="00B51231" w:rsidP="00B51231" w:rsidRDefault="00B51231">
      <w:pPr>
        <w:pStyle w:val="RCWSLText"/>
      </w:pPr>
    </w:p>
    <w:p w:rsidR="00B51231" w:rsidP="00B51231" w:rsidRDefault="00B51231">
      <w:pPr>
        <w:pStyle w:val="RCWSLText"/>
      </w:pPr>
      <w:r>
        <w:tab/>
        <w:t>On page 227, line 12, strike "$101,414,000" and insert "((</w:t>
      </w:r>
      <w:r w:rsidRPr="00B51231">
        <w:rPr>
          <w:strike/>
        </w:rPr>
        <w:t>$101,414,000</w:t>
      </w:r>
      <w:r>
        <w:t xml:space="preserve">)) </w:t>
      </w:r>
      <w:r>
        <w:rPr>
          <w:u w:val="single"/>
        </w:rPr>
        <w:t>$157,805,000</w:t>
      </w:r>
      <w:r>
        <w:t>"</w:t>
      </w:r>
    </w:p>
    <w:p w:rsidR="00B51231" w:rsidP="00B51231" w:rsidRDefault="00B51231">
      <w:pPr>
        <w:pStyle w:val="RCWSLText"/>
      </w:pPr>
    </w:p>
    <w:p w:rsidRPr="00B51231" w:rsidR="00B51231" w:rsidP="00B51231" w:rsidRDefault="00B51231">
      <w:pPr>
        <w:pStyle w:val="RCWSLText"/>
      </w:pPr>
      <w:r>
        <w:tab/>
        <w:t>On page 227, line 13, after "providers" insert "</w:t>
      </w:r>
      <w:r>
        <w:rPr>
          <w:u w:val="single"/>
        </w:rPr>
        <w:t>in fiscal year 2020 and the 75th percentile of market for both centers and licensed family homes at a level 2 standard of quality in fiscal year 2021. The state and the representative for family child care providers must enter into bargaining over the implementation of subsidy rate increases, and apply those increases consistent with the terms of this proviso and the agreement reached between the parties</w:t>
      </w:r>
      <w:r>
        <w:t>"</w:t>
      </w:r>
    </w:p>
    <w:p w:rsidRPr="00BA30F3" w:rsidR="00DF5D0E" w:rsidP="00BA30F3" w:rsidRDefault="00DF5D0E">
      <w:pPr>
        <w:suppressLineNumbers/>
        <w:rPr>
          <w:spacing w:val="-3"/>
        </w:rPr>
      </w:pPr>
    </w:p>
    <w:permEnd w:id="2063084949"/>
    <w:p w:rsidR="00ED2EEB" w:rsidP="00BA30F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2928970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A30F3" w:rsidRDefault="00D659AC">
                <w:pPr>
                  <w:pStyle w:val="Effect"/>
                  <w:suppressLineNumbers/>
                  <w:shd w:val="clear" w:color="auto" w:fill="auto"/>
                  <w:ind w:left="0" w:firstLine="0"/>
                </w:pPr>
              </w:p>
            </w:tc>
            <w:tc>
              <w:tcPr>
                <w:tcW w:w="9874" w:type="dxa"/>
                <w:shd w:val="clear" w:color="auto" w:fill="FFFFFF" w:themeFill="background1"/>
              </w:tcPr>
              <w:p w:rsidR="001C1B27" w:rsidP="00BA30F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51231">
                  <w:t xml:space="preserve">Provides $56,391,000 in fiscal year 2021 for the Department of Children, Youth, and Families to increase child care </w:t>
                </w:r>
                <w:r w:rsidR="001504DF">
                  <w:t>subsidy rates to the 75th percentile of market rates for both centers and licensed family homes at a level 2 standard of quality. Directs the state and the representative for family child care providers to enter into bargaining over the implementation of the subsidy rate increases.</w:t>
                </w:r>
              </w:p>
              <w:p w:rsidR="001504DF" w:rsidP="00BA30F3" w:rsidRDefault="001504DF">
                <w:pPr>
                  <w:pStyle w:val="Effect"/>
                  <w:suppressLineNumbers/>
                  <w:shd w:val="clear" w:color="auto" w:fill="auto"/>
                  <w:ind w:left="0" w:firstLine="0"/>
                </w:pPr>
              </w:p>
              <w:p w:rsidRPr="0096303F" w:rsidR="001504DF" w:rsidP="001504DF" w:rsidRDefault="001504DF">
                <w:pPr>
                  <w:pStyle w:val="Effect"/>
                  <w:suppressLineNumbers/>
                  <w:shd w:val="clear" w:color="auto" w:fill="auto"/>
                  <w:ind w:firstLine="0"/>
                </w:pPr>
                <w:r w:rsidRPr="001504DF">
                  <w:rPr>
                    <w:u w:val="single"/>
                  </w:rPr>
                  <w:t>Fiscal Impact</w:t>
                </w:r>
                <w:r>
                  <w:t>: Increases General Fund - State by $56,391,000.</w:t>
                </w:r>
              </w:p>
              <w:p w:rsidRPr="007D1589" w:rsidR="001B4E53" w:rsidP="00BA30F3" w:rsidRDefault="001B4E53">
                <w:pPr>
                  <w:pStyle w:val="ListBullet"/>
                  <w:numPr>
                    <w:ilvl w:val="0"/>
                    <w:numId w:val="0"/>
                  </w:numPr>
                  <w:suppressLineNumbers/>
                </w:pPr>
              </w:p>
            </w:tc>
          </w:tr>
        </w:sdtContent>
      </w:sdt>
      <w:permEnd w:id="2129289702"/>
    </w:tbl>
    <w:p w:rsidR="00DF5D0E" w:rsidP="00BA30F3" w:rsidRDefault="00DF5D0E">
      <w:pPr>
        <w:pStyle w:val="BillEnd"/>
        <w:suppressLineNumbers/>
      </w:pPr>
    </w:p>
    <w:p w:rsidR="00DF5D0E" w:rsidP="00BA30F3" w:rsidRDefault="00DE256E">
      <w:pPr>
        <w:pStyle w:val="BillEnd"/>
        <w:suppressLineNumbers/>
      </w:pPr>
      <w:r>
        <w:rPr>
          <w:b/>
        </w:rPr>
        <w:t>--- END ---</w:t>
      </w:r>
    </w:p>
    <w:p w:rsidR="00DF5D0E" w:rsidP="00BA30F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0F3" w:rsidRDefault="00BA30F3" w:rsidP="00DF5D0E">
      <w:r>
        <w:separator/>
      </w:r>
    </w:p>
  </w:endnote>
  <w:endnote w:type="continuationSeparator" w:id="0">
    <w:p w:rsidR="00BA30F3" w:rsidRDefault="00BA30F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5E" w:rsidRDefault="00DC4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65785">
    <w:pPr>
      <w:pStyle w:val="AmendDraftFooter"/>
    </w:pPr>
    <w:r>
      <w:fldChar w:fldCharType="begin"/>
    </w:r>
    <w:r>
      <w:instrText xml:space="preserve"> TITLE   \* MERGEFORMAT </w:instrText>
    </w:r>
    <w:r>
      <w:fldChar w:fldCharType="separate"/>
    </w:r>
    <w:r w:rsidR="00BA30F3">
      <w:t>6168-S.E AMH .... CLAJ 165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65785">
    <w:pPr>
      <w:pStyle w:val="AmendDraftFooter"/>
    </w:pPr>
    <w:r>
      <w:fldChar w:fldCharType="begin"/>
    </w:r>
    <w:r>
      <w:instrText xml:space="preserve"> TITLE   \* MERGEFORMAT </w:instrText>
    </w:r>
    <w:r>
      <w:fldChar w:fldCharType="separate"/>
    </w:r>
    <w:r w:rsidR="00DC455E">
      <w:t>6168-S.E AMH .... CLAJ 165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0F3" w:rsidRDefault="00BA30F3" w:rsidP="00DF5D0E">
      <w:r>
        <w:separator/>
      </w:r>
    </w:p>
  </w:footnote>
  <w:footnote w:type="continuationSeparator" w:id="0">
    <w:p w:rsidR="00BA30F3" w:rsidRDefault="00BA30F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5E" w:rsidRDefault="00DC4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504D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231"/>
    <w:rsid w:val="00B518D0"/>
    <w:rsid w:val="00B56650"/>
    <w:rsid w:val="00B73E0A"/>
    <w:rsid w:val="00B961E0"/>
    <w:rsid w:val="00BA30F3"/>
    <w:rsid w:val="00BF44DF"/>
    <w:rsid w:val="00C61A83"/>
    <w:rsid w:val="00C8108C"/>
    <w:rsid w:val="00D40447"/>
    <w:rsid w:val="00D659AC"/>
    <w:rsid w:val="00DA47F3"/>
    <w:rsid w:val="00DC2C13"/>
    <w:rsid w:val="00DC455E"/>
    <w:rsid w:val="00DE256E"/>
    <w:rsid w:val="00DF5D0E"/>
    <w:rsid w:val="00E1471A"/>
    <w:rsid w:val="00E267B1"/>
    <w:rsid w:val="00E41CC6"/>
    <w:rsid w:val="00E65785"/>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51B5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SHEW</SponsorAcronym>
  <DrafterAcronym>CLAJ</DrafterAcronym>
  <DraftNumber>165</DraftNumber>
  <ReferenceNumber>ESSB 6168</ReferenceNumber>
  <Floor>H AMD TO H AMD (H-5114.3/20)</Floor>
  <AmendmentNumber> 1702</AmendmentNumber>
  <Sponsors>By Representative Shewmake</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214</Words>
  <Characters>1109</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6168-S.E AMH .... CLAJ 165</vt:lpstr>
    </vt:vector>
  </TitlesOfParts>
  <Company>Washington State Legislature</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SHEW CLAJ 165</dc:title>
  <dc:creator>Jordan Clarke</dc:creator>
  <cp:lastModifiedBy>Clarke, Jordan</cp:lastModifiedBy>
  <cp:revision>4</cp:revision>
  <dcterms:created xsi:type="dcterms:W3CDTF">2020-02-28T02:06:00Z</dcterms:created>
  <dcterms:modified xsi:type="dcterms:W3CDTF">2020-02-28T02:19:00Z</dcterms:modified>
</cp:coreProperties>
</file>