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257AC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765D0">
            <w:t>6168-S.E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765D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765D0">
            <w:t>RICC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765D0">
            <w:t>BUNC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765D0">
            <w:t>231</w:t>
          </w:r>
        </w:sdtContent>
      </w:sdt>
    </w:p>
    <w:p w:rsidR="00DF5D0E" w:rsidP="00B73E0A" w:rsidRDefault="00AA1230">
      <w:pPr>
        <w:pStyle w:val="OfferedBy"/>
        <w:spacing w:after="120"/>
      </w:pPr>
      <w:r>
        <w:tab/>
      </w:r>
      <w:r>
        <w:tab/>
      </w:r>
      <w:r>
        <w:tab/>
      </w:r>
    </w:p>
    <w:p w:rsidR="00DF5D0E" w:rsidRDefault="00257AC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765D0">
            <w:rPr>
              <w:b/>
              <w:u w:val="single"/>
            </w:rPr>
            <w:t>ESSB 6168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765D0">
            <w:t>H AMD TO H AMD (H-5114.3/20)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1710</w:t>
          </w:r>
        </w:sdtContent>
      </w:sdt>
    </w:p>
    <w:p w:rsidR="00DF5D0E" w:rsidP="00605C39" w:rsidRDefault="00257AC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765D0">
            <w:rPr>
              <w:sz w:val="22"/>
            </w:rPr>
            <w:t xml:space="preserve">By Representative Riccelli</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765D0">
          <w:pPr>
            <w:spacing w:after="400" w:line="408" w:lineRule="exact"/>
            <w:jc w:val="right"/>
            <w:rPr>
              <w:b/>
              <w:bCs/>
            </w:rPr>
          </w:pPr>
          <w:r>
            <w:rPr>
              <w:b/>
              <w:bCs/>
            </w:rPr>
            <w:t xml:space="preserve">ADOPTED 02/28/2020</w:t>
          </w:r>
        </w:p>
      </w:sdtContent>
    </w:sdt>
    <w:p w:rsidR="00AF5B83" w:rsidP="00AF5B83" w:rsidRDefault="00DE256E">
      <w:pPr>
        <w:pStyle w:val="Page"/>
      </w:pPr>
      <w:bookmarkStart w:name="StartOfAmendmentBody" w:id="1"/>
      <w:bookmarkEnd w:id="1"/>
      <w:permStart w:edGrp="everyone" w:id="1914511281"/>
      <w:r>
        <w:tab/>
      </w:r>
      <w:r w:rsidR="00AF5B83">
        <w:t>On page 130, line 36, increase the general fund-state appropriation for fiscal year 2021 by $34,145,000</w:t>
      </w:r>
    </w:p>
    <w:p w:rsidR="00AF5B83" w:rsidP="00AF5B83" w:rsidRDefault="00AF5B83">
      <w:pPr>
        <w:pStyle w:val="RCWSLText"/>
      </w:pPr>
    </w:p>
    <w:p w:rsidR="00AF5B83" w:rsidP="00AF5B83" w:rsidRDefault="00AF5B83">
      <w:pPr>
        <w:pStyle w:val="RCWSLText"/>
      </w:pPr>
      <w:r>
        <w:tab/>
        <w:t>On page 130, line 38, increase the general fund-federal appropriation by $5,898,000</w:t>
      </w:r>
    </w:p>
    <w:p w:rsidR="00AF5B83" w:rsidP="00AF5B83" w:rsidRDefault="00AF5B83">
      <w:pPr>
        <w:pStyle w:val="RCWSLText"/>
      </w:pPr>
    </w:p>
    <w:p w:rsidR="00AF5B83" w:rsidP="00AF5B83" w:rsidRDefault="00AF5B83">
      <w:pPr>
        <w:pStyle w:val="RCWSLText"/>
      </w:pPr>
      <w:r>
        <w:tab/>
        <w:t>On page 131, line 18, correct the total.</w:t>
      </w:r>
    </w:p>
    <w:p w:rsidR="00AF5B83" w:rsidP="00AF5B83" w:rsidRDefault="00AF5B83">
      <w:pPr>
        <w:pStyle w:val="RCWSLText"/>
      </w:pPr>
    </w:p>
    <w:p w:rsidR="00AF5B83" w:rsidP="00AF5B83" w:rsidRDefault="00AF5B83">
      <w:pPr>
        <w:pStyle w:val="RCWSLText"/>
      </w:pPr>
      <w:r>
        <w:tab/>
        <w:t>On page 140, line 3, after "(29)" insert the following:</w:t>
      </w:r>
    </w:p>
    <w:p w:rsidR="00AF5B83" w:rsidP="00AF5B83" w:rsidRDefault="00AF5B83">
      <w:pPr>
        <w:spacing w:line="408" w:lineRule="exact"/>
        <w:ind w:firstLine="576"/>
      </w:pPr>
      <w:r>
        <w:tab/>
        <w:t>"</w:t>
      </w:r>
      <w:r>
        <w:rPr>
          <w:u w:val="single"/>
        </w:rPr>
        <w:t>(a) $34,145,000 of the general fund</w:t>
      </w:r>
      <w:r>
        <w:rPr>
          <w:rFonts w:ascii="Times New Roman" w:hAnsi="Times New Roman"/>
          <w:u w:val="single"/>
        </w:rPr>
        <w:t>—</w:t>
      </w:r>
      <w:r>
        <w:rPr>
          <w:u w:val="single"/>
        </w:rPr>
        <w:t>state appropriation for fiscal year 2021 and $5,898,000 of the general fund</w:t>
      </w:r>
      <w:r>
        <w:rPr>
          <w:rFonts w:ascii="Times New Roman" w:hAnsi="Times New Roman"/>
          <w:u w:val="single"/>
        </w:rPr>
        <w:t>—</w:t>
      </w:r>
      <w:r>
        <w:rPr>
          <w:u w:val="single"/>
        </w:rPr>
        <w:t>federal appropriation are provided solely for the compromise of claims in the reconciliation process for rural health clinics for the calendar years 2014-2017. The authority may not recover the state portion of rural health clinic reconciliations for calendar years 2014-2017 for which no state accrual was made. If the authority determines there are unliquidated prior period accrual balances available to refund the federal government for these years, these amounts must be used prior to the amounts provided under this subsection.</w:t>
      </w:r>
    </w:p>
    <w:p w:rsidR="00C765D0" w:rsidP="00AF5B83" w:rsidRDefault="00AF5B83">
      <w:pPr>
        <w:pStyle w:val="Page"/>
      </w:pPr>
      <w:r>
        <w:rPr>
          <w:u w:val="single"/>
        </w:rPr>
        <w:t>(b)</w:t>
      </w:r>
      <w:r>
        <w:t>"</w:t>
      </w:r>
    </w:p>
    <w:p w:rsidRPr="00C765D0" w:rsidR="00DF5D0E" w:rsidP="00C765D0" w:rsidRDefault="00DF5D0E">
      <w:pPr>
        <w:suppressLineNumbers/>
        <w:rPr>
          <w:spacing w:val="-3"/>
        </w:rPr>
      </w:pPr>
    </w:p>
    <w:permEnd w:id="1914511281"/>
    <w:p w:rsidR="00ED2EEB" w:rsidP="00C765D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9833185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765D0" w:rsidRDefault="00D659AC">
                <w:pPr>
                  <w:pStyle w:val="Effect"/>
                  <w:suppressLineNumbers/>
                  <w:shd w:val="clear" w:color="auto" w:fill="auto"/>
                  <w:ind w:left="0" w:firstLine="0"/>
                </w:pPr>
              </w:p>
            </w:tc>
            <w:tc>
              <w:tcPr>
                <w:tcW w:w="9874" w:type="dxa"/>
                <w:shd w:val="clear" w:color="auto" w:fill="FFFFFF" w:themeFill="background1"/>
              </w:tcPr>
              <w:p w:rsidR="00AF5B83" w:rsidP="00AF5B8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F5B83">
                  <w:t>Funding is provided on a o</w:t>
                </w:r>
                <w:r w:rsidRPr="00717E33" w:rsidR="00AF5B83">
                  <w:t xml:space="preserve">ne-time </w:t>
                </w:r>
                <w:r w:rsidR="00AF5B83">
                  <w:t>basis to the Health Care Authority for</w:t>
                </w:r>
                <w:r w:rsidRPr="00717E33" w:rsidR="00AF5B83">
                  <w:t xml:space="preserve"> a compromise in claims for rural health clinic reconciliations for </w:t>
                </w:r>
                <w:r w:rsidR="00AF5B83">
                  <w:t>calendar year</w:t>
                </w:r>
                <w:r w:rsidRPr="00717E33" w:rsidR="00AF5B83">
                  <w:t xml:space="preserve"> 2014 to </w:t>
                </w:r>
                <w:r w:rsidR="00AF5B83">
                  <w:t>calendar year</w:t>
                </w:r>
                <w:r w:rsidRPr="00717E33" w:rsidR="00AF5B83">
                  <w:t xml:space="preserve"> 2017.</w:t>
                </w:r>
              </w:p>
              <w:p w:rsidR="00AF5B83" w:rsidP="00AF5B83" w:rsidRDefault="00AF5B83">
                <w:pPr>
                  <w:pStyle w:val="Effect"/>
                  <w:suppressLineNumbers/>
                  <w:shd w:val="clear" w:color="auto" w:fill="auto"/>
                  <w:ind w:firstLine="0"/>
                  <w:rPr>
                    <w:u w:val="single"/>
                  </w:rPr>
                </w:pPr>
              </w:p>
              <w:p w:rsidR="00AF5B83" w:rsidP="00AF5B83" w:rsidRDefault="00AF5B83">
                <w:pPr>
                  <w:pStyle w:val="Effect"/>
                  <w:suppressLineNumbers/>
                  <w:shd w:val="clear" w:color="auto" w:fill="auto"/>
                  <w:ind w:firstLine="0"/>
                </w:pPr>
                <w:r>
                  <w:rPr>
                    <w:u w:val="single"/>
                  </w:rPr>
                  <w:t>FISCAL IMPACT</w:t>
                </w:r>
                <w:r w:rsidRPr="0096303F">
                  <w:rPr>
                    <w:u w:val="single"/>
                  </w:rPr>
                  <w:t>:</w:t>
                </w:r>
                <w:r>
                  <w:t xml:space="preserve"> </w:t>
                </w:r>
              </w:p>
              <w:p w:rsidR="00AF5B83" w:rsidP="00AF5B83" w:rsidRDefault="00AF5B83">
                <w:pPr>
                  <w:pStyle w:val="Effect"/>
                  <w:suppressLineNumbers/>
                  <w:shd w:val="clear" w:color="auto" w:fill="auto"/>
                  <w:ind w:firstLine="0"/>
                </w:pPr>
                <w:r>
                  <w:t>Increases General Fund - State by $34,145,000.</w:t>
                </w:r>
              </w:p>
              <w:p w:rsidRPr="0096303F" w:rsidR="001C1B27" w:rsidP="00AF5B83" w:rsidRDefault="00AF5B83">
                <w:pPr>
                  <w:pStyle w:val="Effect"/>
                  <w:suppressLineNumbers/>
                  <w:shd w:val="clear" w:color="auto" w:fill="auto"/>
                  <w:ind w:left="0" w:firstLine="0"/>
                </w:pPr>
                <w:r>
                  <w:t>Increases General Fund - Federal by $5,898,000.</w:t>
                </w:r>
              </w:p>
              <w:p w:rsidRPr="007D1589" w:rsidR="001B4E53" w:rsidP="00C765D0" w:rsidRDefault="001B4E53">
                <w:pPr>
                  <w:pStyle w:val="ListBullet"/>
                  <w:numPr>
                    <w:ilvl w:val="0"/>
                    <w:numId w:val="0"/>
                  </w:numPr>
                  <w:suppressLineNumbers/>
                </w:pPr>
              </w:p>
            </w:tc>
          </w:tr>
        </w:sdtContent>
      </w:sdt>
      <w:permEnd w:id="1198331850"/>
    </w:tbl>
    <w:p w:rsidR="00DF5D0E" w:rsidP="00C765D0" w:rsidRDefault="00DF5D0E">
      <w:pPr>
        <w:pStyle w:val="BillEnd"/>
        <w:suppressLineNumbers/>
      </w:pPr>
    </w:p>
    <w:p w:rsidR="00DF5D0E" w:rsidP="00C765D0" w:rsidRDefault="00DE256E">
      <w:pPr>
        <w:pStyle w:val="BillEnd"/>
        <w:suppressLineNumbers/>
      </w:pPr>
      <w:r>
        <w:rPr>
          <w:b/>
        </w:rPr>
        <w:t>--- END ---</w:t>
      </w:r>
    </w:p>
    <w:p w:rsidR="00DF5D0E" w:rsidP="00C765D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5D0" w:rsidRDefault="00C765D0" w:rsidP="00DF5D0E">
      <w:r>
        <w:separator/>
      </w:r>
    </w:p>
  </w:endnote>
  <w:endnote w:type="continuationSeparator" w:id="0">
    <w:p w:rsidR="00C765D0" w:rsidRDefault="00C765D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CB3" w:rsidRDefault="00AD5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57AC0">
    <w:pPr>
      <w:pStyle w:val="AmendDraftFooter"/>
    </w:pPr>
    <w:r>
      <w:fldChar w:fldCharType="begin"/>
    </w:r>
    <w:r>
      <w:instrText xml:space="preserve"> TITLE   \* MERGEFORMAT </w:instrText>
    </w:r>
    <w:r>
      <w:fldChar w:fldCharType="separate"/>
    </w:r>
    <w:r w:rsidR="00AD5CB3">
      <w:t>6168-S.E AMH .... BUNC 231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57AC0">
    <w:pPr>
      <w:pStyle w:val="AmendDraftFooter"/>
    </w:pPr>
    <w:r>
      <w:fldChar w:fldCharType="begin"/>
    </w:r>
    <w:r>
      <w:instrText xml:space="preserve"> TITLE   \* MERGEFORMAT </w:instrText>
    </w:r>
    <w:r>
      <w:fldChar w:fldCharType="separate"/>
    </w:r>
    <w:r w:rsidR="00AD5CB3">
      <w:t>6168-S.E AMH .... BUNC 231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5D0" w:rsidRDefault="00C765D0" w:rsidP="00DF5D0E">
      <w:r>
        <w:separator/>
      </w:r>
    </w:p>
  </w:footnote>
  <w:footnote w:type="continuationSeparator" w:id="0">
    <w:p w:rsidR="00C765D0" w:rsidRDefault="00C765D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CB3" w:rsidRDefault="00AD5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57AC0"/>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D5CB3"/>
    <w:rsid w:val="00AF5B83"/>
    <w:rsid w:val="00B31D1C"/>
    <w:rsid w:val="00B41494"/>
    <w:rsid w:val="00B518D0"/>
    <w:rsid w:val="00B56650"/>
    <w:rsid w:val="00B73E0A"/>
    <w:rsid w:val="00B961E0"/>
    <w:rsid w:val="00BF44DF"/>
    <w:rsid w:val="00C61A83"/>
    <w:rsid w:val="00C765D0"/>
    <w:rsid w:val="00C8108C"/>
    <w:rsid w:val="00CB13E6"/>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58002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6168-S.E</BillDocName>
  <AmendType>AMH</AmendType>
  <SponsorAcronym>RICC</SponsorAcronym>
  <DrafterAcronym>BUNC</DrafterAcronym>
  <DraftNumber>231</DraftNumber>
  <ReferenceNumber>ESSB 6168</ReferenceNumber>
  <Floor>H AMD TO H AMD (H-5114.3/20)</Floor>
  <AmendmentNumber> 1710</AmendmentNumber>
  <Sponsors>By Representative Riccelli</Sponsors>
  <FloorAction>ADOPTED 02/28/2020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221</Words>
  <Characters>1184</Characters>
  <Application>Microsoft Office Word</Application>
  <DocSecurity>8</DocSecurity>
  <Lines>42</Lines>
  <Paragraphs>17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6168-S.E AMH RICC BUNC 231</dc:title>
  <dc:creator>Meghan Morris</dc:creator>
  <cp:lastModifiedBy>Morris, Meghan</cp:lastModifiedBy>
  <cp:revision>5</cp:revision>
  <dcterms:created xsi:type="dcterms:W3CDTF">2020-02-28T03:08:00Z</dcterms:created>
  <dcterms:modified xsi:type="dcterms:W3CDTF">2020-02-28T03:10:00Z</dcterms:modified>
</cp:coreProperties>
</file>