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7dc4538d3df4b15" /></Relationships>
</file>

<file path=word/document.xml><?xml version="1.0" encoding="utf-8"?>
<w:document xmlns:w="http://schemas.openxmlformats.org/wordprocessingml/2006/main">
  <w:body>
    <w:p>
      <w:r>
        <w:rPr>
          <w:b/>
        </w:rPr>
        <w:r>
          <w:rPr/>
          <w:t xml:space="preserve">5993-S.E</w:t>
        </w:r>
      </w:r>
      <w:r>
        <w:rPr>
          <w:b/>
        </w:rPr>
        <w:t xml:space="preserve"> </w:t>
        <w:t xml:space="preserve">AMH</w:t>
      </w:r>
      <w:r>
        <w:rPr>
          <w:b/>
        </w:rPr>
        <w:t xml:space="preserve"> </w:t>
        <w:r>
          <w:rPr/>
          <w:t xml:space="preserve">VICK</w:t>
        </w:r>
      </w:r>
      <w:r>
        <w:rPr>
          <w:b/>
        </w:rPr>
        <w:t xml:space="preserve"> </w:t>
        <w:r>
          <w:rPr/>
          <w:t xml:space="preserve">H3201.1</w:t>
        </w:r>
      </w:r>
      <w:r>
        <w:rPr>
          <w:b/>
        </w:rPr>
        <w:t xml:space="preserve"> - NOT FOR FLOOR USE</w:t>
      </w:r>
    </w:p>
    <w:p>
      <w:pPr>
        <w:ind w:left="0" w:right="0" w:firstLine="576"/>
      </w:pPr>
    </w:p>
    <w:p>
      <w:pPr>
        <w:spacing w:before="480" w:after="0" w:line="408" w:lineRule="exact"/>
      </w:pPr>
      <w:r>
        <w:rPr>
          <w:b/>
          <w:u w:val="single"/>
        </w:rPr>
        <w:t xml:space="preserve">ESSB 5993</w:t>
      </w:r>
      <w:r>
        <w:t xml:space="preserve"> -</w:t>
      </w:r>
      <w:r>
        <w:t xml:space="preserve"> </w:t>
        <w:t xml:space="preserve">H AMD TO FIN COMM AMD (H-3193.1/19)</w:t>
      </w:r>
      <w:r>
        <w:t xml:space="preserve"> </w:t>
      </w:r>
      <w:r>
        <w:rPr>
          <w:b/>
        </w:rPr>
        <w:t xml:space="preserve">905</w:t>
      </w:r>
    </w:p>
    <w:p>
      <w:pPr>
        <w:spacing w:before="0" w:after="0" w:line="408" w:lineRule="exact"/>
        <w:ind w:left="0" w:right="0" w:firstLine="576"/>
        <w:jc w:val="left"/>
      </w:pPr>
      <w:r>
        <w:rPr/>
        <w:t xml:space="preserve">By Representative Vick</w:t>
      </w:r>
    </w:p>
    <w:p>
      <w:pPr>
        <w:jc w:val="right"/>
      </w:pPr>
      <w:r>
        <w:rPr>
          <w:b/>
        </w:rPr>
        <w:t xml:space="preserve">OUT OF ORDER 04/27/2019</w:t>
      </w:r>
    </w:p>
    <w:p>
      <w:pPr>
        <w:spacing w:before="0" w:after="0" w:line="408" w:lineRule="exact"/>
        <w:ind w:left="0" w:right="0" w:firstLine="576"/>
        <w:jc w:val="left"/>
      </w:pPr>
      <w:r>
        <w:rPr/>
        <w:t xml:space="preserve">On page 2, after line 8,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102</w:instrText>
      </w:r>
      <w:r/>
      <w:r>
        <w:rPr>
          <w:b/>
        </w:rPr>
        <w:fldChar w:fldCharType="end"/>
      </w:r>
      <w:r>
        <w:t xml:space="preserve">  </w:t>
      </w:r>
      <w:r>
        <w:rPr/>
        <w:t xml:space="preserve">RCW </w:t>
      </w:r>
      <w:r>
        <w:t xml:space="preserve">82</w:t>
      </w:r>
      <w:r>
        <w:rPr/>
        <w:t xml:space="preserve">.</w:t>
      </w:r>
      <w:r>
        <w:t xml:space="preserve">21</w:t>
      </w:r>
      <w:r>
        <w:rPr/>
        <w:t xml:space="preserve">.</w:t>
      </w:r>
      <w:r>
        <w:t xml:space="preserve">020</w:t>
      </w:r>
      <w:r>
        <w:rPr/>
        <w:t xml:space="preserve"> and 2002 c 105 s 1 are each amended to read as follows:</w:t>
      </w:r>
    </w:p>
    <w:p>
      <w:pPr>
        <w:spacing w:before="0" w:after="0" w:line="408" w:lineRule="exact"/>
        <w:ind w:left="0" w:right="0" w:firstLine="576"/>
        <w:jc w:val="left"/>
      </w:pPr>
      <w:r>
        <w:t>((</w:t>
      </w:r>
      <w:r>
        <w:rPr>
          <w:strike/>
        </w:rPr>
        <w:t xml:space="preserve">Unless the context clearly requires otherwise,</w:t>
      </w:r>
      <w:r>
        <w:t>))</w:t>
      </w:r>
      <w:r>
        <w:rPr/>
        <w:t xml:space="preserve"> </w:t>
      </w:r>
      <w:r>
        <w:rPr>
          <w:u w:val="single"/>
        </w:rPr>
        <w:t xml:space="preserve">T</w:t>
      </w:r>
      <w:r>
        <w:rPr/>
        <w:t xml:space="preserve">he definitions in this section apply throughout this chapter </w:t>
      </w:r>
      <w:r>
        <w:rPr>
          <w:u w:val="single"/>
        </w:rPr>
        <w:t xml:space="preserve">unless the context clearly requires otherwise</w:t>
      </w:r>
      <w:r>
        <w:rPr/>
        <w:t xml:space="preserve">.</w:t>
      </w:r>
    </w:p>
    <w:p>
      <w:pPr>
        <w:spacing w:before="0" w:after="0" w:line="408" w:lineRule="exact"/>
        <w:ind w:left="0" w:right="0" w:firstLine="576"/>
        <w:jc w:val="left"/>
      </w:pPr>
      <w:r>
        <w:rPr/>
        <w:t xml:space="preserve">(1) "Hazardous substance" means:</w:t>
      </w:r>
    </w:p>
    <w:p>
      <w:pPr>
        <w:spacing w:before="0" w:after="0" w:line="408" w:lineRule="exact"/>
        <w:ind w:left="0" w:right="0" w:firstLine="576"/>
        <w:jc w:val="left"/>
      </w:pPr>
      <w:r>
        <w:rPr/>
        <w:t xml:space="preserve">(a) Any substance that, on March 1, 2002, is a hazardous substance under section 101(14) of the federal comprehensive environmental response, compensation, and liability act of 1980, 42 U.S.C. Sec. 9601(14), as amended by Public Law 99-499 on October 17, 1986, except that hazardous substance does not include the following noncompound metals when in solid form in a particle larger than one hundred micrometers (0.004 inches) in diameter: Antimony, arsenic, beryllium, cadmium, chromium, copper, lead, nickel, selenium, silver, thallium, or zinc;</w:t>
      </w:r>
    </w:p>
    <w:p>
      <w:pPr>
        <w:spacing w:before="0" w:after="0" w:line="408" w:lineRule="exact"/>
        <w:ind w:left="0" w:right="0" w:firstLine="576"/>
        <w:jc w:val="left"/>
      </w:pPr>
      <w:r>
        <w:rPr/>
        <w:t xml:space="preserve">(b) Petroleum products;</w:t>
      </w:r>
    </w:p>
    <w:p>
      <w:pPr>
        <w:spacing w:before="0" w:after="0" w:line="408" w:lineRule="exact"/>
        <w:ind w:left="0" w:right="0" w:firstLine="576"/>
        <w:jc w:val="left"/>
      </w:pPr>
      <w:r>
        <w:rPr/>
        <w:t xml:space="preserve">(c) Any pesticide product required to be registered under section 136a of the federal insecticide, fungicide and rodenticide act, 7 U.S.C. Sec. 136 et seq., as amended by Public Law 104-170 on August 3, 1996; and</w:t>
      </w:r>
    </w:p>
    <w:p>
      <w:pPr>
        <w:spacing w:before="0" w:after="0" w:line="408" w:lineRule="exact"/>
        <w:ind w:left="0" w:right="0" w:firstLine="576"/>
        <w:jc w:val="left"/>
      </w:pPr>
      <w:r>
        <w:rPr/>
        <w:t xml:space="preserve">(d) Any other substance, category of substance, and any product or category of product determined by the director of ecology by rule to present a threat to human health or the environment if released into the environment. The director of ecology </w:t>
      </w:r>
      <w:r>
        <w:t>((</w:t>
      </w:r>
      <w:r>
        <w:rPr>
          <w:strike/>
        </w:rPr>
        <w:t xml:space="preserve">shall</w:t>
      </w:r>
      <w:r>
        <w:t>))</w:t>
      </w:r>
      <w:r>
        <w:rPr/>
        <w:t xml:space="preserve"> </w:t>
      </w:r>
      <w:r>
        <w:rPr>
          <w:u w:val="single"/>
        </w:rPr>
        <w:t xml:space="preserve">may</w:t>
      </w:r>
      <w:r>
        <w:rPr/>
        <w:t xml:space="preserve"> not add or delete substances from this definition more often than twice during each calendar year. For tax purposes, changes in this definition </w:t>
      </w:r>
      <w:r>
        <w:t>((</w:t>
      </w:r>
      <w:r>
        <w:rPr>
          <w:strike/>
        </w:rPr>
        <w:t xml:space="preserve">shall</w:t>
      </w:r>
      <w:r>
        <w:t>))</w:t>
      </w:r>
      <w:r>
        <w:rPr/>
        <w:t xml:space="preserve"> take effect on the first day of the next month that is at least thirty days after the effective date of the rule. The word "product" or "products" as used in this paragraph (d) means an item or items containing both: (i) One or more substances that are hazardous substances under (a), (b), or (c) of this subsection or that are substances or categories of substances determined under this paragraph (d) to present a threat to human health or the environment if released into the environment; and (ii) one or more substances that are not hazardous substances.</w:t>
      </w:r>
    </w:p>
    <w:p>
      <w:pPr>
        <w:spacing w:before="0" w:after="0" w:line="408" w:lineRule="exact"/>
        <w:ind w:left="0" w:right="0" w:firstLine="576"/>
        <w:jc w:val="left"/>
      </w:pPr>
      <w:r>
        <w:rPr/>
        <w:t xml:space="preserve">(2) "Petroleum product" means plant condensate, lubricating oil, gasoline, </w:t>
      </w:r>
      <w:r>
        <w:t>((</w:t>
      </w:r>
      <w:r>
        <w:rPr>
          <w:strike/>
        </w:rPr>
        <w:t xml:space="preserve">aviation fuel,</w:t>
      </w:r>
      <w:r>
        <w:t>))</w:t>
      </w:r>
      <w:r>
        <w:rPr/>
        <w:t xml:space="preserve"> kerosene, diesel motor fuel, benzol, fuel oil, residual oil, liquefied or liquefiable gases such as butane, ethane, and propane, and every other product derived from the refining of crude oil, but the term does not include crude oil </w:t>
      </w:r>
      <w:r>
        <w:rPr>
          <w:u w:val="single"/>
        </w:rPr>
        <w:t xml:space="preserve">or aviation fuel</w:t>
      </w:r>
      <w:r>
        <w:rPr/>
        <w:t xml:space="preserve">.</w:t>
      </w:r>
    </w:p>
    <w:p>
      <w:pPr>
        <w:spacing w:before="0" w:after="0" w:line="408" w:lineRule="exact"/>
        <w:ind w:left="0" w:right="0" w:firstLine="576"/>
        <w:jc w:val="left"/>
      </w:pPr>
      <w:r>
        <w:rPr/>
        <w:t xml:space="preserve">(3) "Possession" means the control of a hazardous substance located within this state and includes both actual and constructive possession. "Actual possession" occurs when the person with control has physical possession. "Constructive possession" occurs when the person with control does not have physical possession. "Control" means the power to sell or use a hazardous substance or to authorize the sale or use by another.</w:t>
      </w:r>
    </w:p>
    <w:p>
      <w:pPr>
        <w:spacing w:before="0" w:after="0" w:line="408" w:lineRule="exact"/>
        <w:ind w:left="0" w:right="0" w:firstLine="576"/>
        <w:jc w:val="left"/>
      </w:pPr>
      <w:r>
        <w:rPr/>
        <w:t xml:space="preserve">(4) "Previously taxed hazardous substance" means a hazardous substance in respect to which a tax has been paid under this chapter and which has not been remanufactured or reprocessed in any manner (other than mere repackaging or recycling for beneficial reuse) since the tax was paid.</w:t>
      </w:r>
    </w:p>
    <w:p>
      <w:pPr>
        <w:spacing w:before="0" w:after="0" w:line="408" w:lineRule="exact"/>
        <w:ind w:left="0" w:right="0" w:firstLine="576"/>
        <w:jc w:val="left"/>
      </w:pPr>
      <w:r>
        <w:rPr/>
        <w:t xml:space="preserve">(5) "Wholesale value" means fair market wholesale value, determined as nearly as possible according to the wholesale selling price at the place of use of similar substances of like quality and character, in accordance with rules of the department.</w:t>
      </w:r>
    </w:p>
    <w:p>
      <w:pPr>
        <w:spacing w:before="0" w:after="0" w:line="408" w:lineRule="exact"/>
        <w:ind w:left="0" w:right="0" w:firstLine="576"/>
        <w:jc w:val="left"/>
      </w:pPr>
      <w:r>
        <w:rPr/>
        <w:t xml:space="preserve">(6) Except for terms defined in this section, the definitions in chapters 82.04, 82.08, and 82.12 RCW apply to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21</w:t>
      </w:r>
      <w:r>
        <w:rPr/>
        <w:t xml:space="preserve">.</w:t>
      </w:r>
      <w:r>
        <w:t xml:space="preserve">040</w:t>
      </w:r>
      <w:r>
        <w:rPr/>
        <w:t xml:space="preserve"> and 2015 3rd sp.s. c 6 s 1902 are each amended to read as follows:</w:t>
      </w:r>
    </w:p>
    <w:p>
      <w:pPr>
        <w:spacing w:before="0" w:after="0" w:line="408" w:lineRule="exact"/>
        <w:ind w:left="0" w:right="0" w:firstLine="576"/>
        <w:jc w:val="left"/>
      </w:pPr>
      <w:r>
        <w:rPr/>
        <w:t xml:space="preserve">The following are exempt from the tax imposed in this chapter:</w:t>
      </w:r>
    </w:p>
    <w:p>
      <w:pPr>
        <w:spacing w:before="0" w:after="0" w:line="408" w:lineRule="exact"/>
        <w:ind w:left="0" w:right="0" w:firstLine="576"/>
        <w:jc w:val="left"/>
      </w:pPr>
      <w:r>
        <w:rPr/>
        <w:t xml:space="preserve">(1) Any successive possession of a previously taxed hazardous substance. If tax due under this chapter has not been paid with respect to a hazardous substance, the department may collect the tax from any person who has had possession of the hazardous substance. If the tax is paid by any person other than the first person having taxable possession of a hazardous substance, the amount of tax paid </w:t>
      </w:r>
      <w:r>
        <w:t>((</w:t>
      </w:r>
      <w:r>
        <w:rPr>
          <w:strike/>
        </w:rPr>
        <w:t xml:space="preserve">shall</w:t>
      </w:r>
      <w:r>
        <w:t>))</w:t>
      </w:r>
      <w:r>
        <w:rPr/>
        <w:t xml:space="preserve"> constitute</w:t>
      </w:r>
      <w:r>
        <w:rPr>
          <w:u w:val="single"/>
        </w:rPr>
        <w:t xml:space="preserve">s</w:t>
      </w:r>
      <w:r>
        <w:rPr/>
        <w:t xml:space="preserve"> a debt owed by the first person having taxable possession to the person who paid the tax</w:t>
      </w:r>
      <w:r>
        <w:t>((</w:t>
      </w:r>
      <w:r>
        <w:rPr>
          <w:strike/>
        </w:rPr>
        <w:t xml:space="preserve">.</w:t>
      </w:r>
      <w:r>
        <w:t>))</w:t>
      </w:r>
      <w:r>
        <w:rPr>
          <w:u w:val="single"/>
        </w:rPr>
        <w:t xml:space="preserve">;</w:t>
      </w:r>
    </w:p>
    <w:p>
      <w:pPr>
        <w:spacing w:before="0" w:after="0" w:line="408" w:lineRule="exact"/>
        <w:ind w:left="0" w:right="0" w:firstLine="576"/>
        <w:jc w:val="left"/>
      </w:pPr>
      <w:r>
        <w:rPr/>
        <w:t xml:space="preserve">(2) Any possession of a hazardous substance by a natural person under circumstances where the substance is used, or is to be used, for a personal or domestic purpose (and not for any business purpose) by that person or a relative of, or person residing in the same dwelling as, that person</w:t>
      </w:r>
      <w:r>
        <w:t>((</w:t>
      </w:r>
      <w:r>
        <w:rPr>
          <w:strike/>
        </w:rPr>
        <w:t xml:space="preserve">.</w:t>
      </w:r>
      <w:r>
        <w:t>))</w:t>
      </w:r>
      <w:r>
        <w:rPr>
          <w:u w:val="single"/>
        </w:rPr>
        <w:t xml:space="preserve">;</w:t>
      </w:r>
    </w:p>
    <w:p>
      <w:pPr>
        <w:spacing w:before="0" w:after="0" w:line="408" w:lineRule="exact"/>
        <w:ind w:left="0" w:right="0" w:firstLine="576"/>
        <w:jc w:val="left"/>
      </w:pPr>
      <w:r>
        <w:rPr/>
        <w:t xml:space="preserve">(3) Any possession of a hazardous substance amount which is determined as minimal by the department of ecology and which is possessed by a retailer for the purpose of making sales to ultimate consumers. This exemption does not apply to pesticide or petroleum products</w:t>
      </w:r>
      <w:r>
        <w:t>((</w:t>
      </w:r>
      <w:r>
        <w:rPr>
          <w:strike/>
        </w:rPr>
        <w:t xml:space="preserve">.</w:t>
      </w:r>
      <w:r>
        <w:t>))</w:t>
      </w:r>
      <w:r>
        <w:rPr>
          <w:u w:val="single"/>
        </w:rPr>
        <w:t xml:space="preserve">;</w:t>
      </w:r>
    </w:p>
    <w:p>
      <w:pPr>
        <w:spacing w:before="0" w:after="0" w:line="408" w:lineRule="exact"/>
        <w:ind w:left="0" w:right="0" w:firstLine="576"/>
        <w:jc w:val="left"/>
      </w:pPr>
      <w:r>
        <w:rPr/>
        <w:t xml:space="preserve">(4) Any possession of alumina or natural gas</w:t>
      </w:r>
      <w:r>
        <w:t>((</w:t>
      </w:r>
      <w:r>
        <w:rPr>
          <w:strike/>
        </w:rPr>
        <w:t xml:space="preserve">.</w:t>
      </w:r>
      <w:r>
        <w:t>))</w:t>
      </w:r>
      <w:r>
        <w:rPr>
          <w:u w:val="single"/>
        </w:rPr>
        <w:t xml:space="preserve">;</w:t>
      </w:r>
    </w:p>
    <w:p>
      <w:pPr>
        <w:spacing w:before="0" w:after="0" w:line="408" w:lineRule="exact"/>
        <w:ind w:left="0" w:right="0" w:firstLine="576"/>
        <w:jc w:val="left"/>
      </w:pPr>
      <w:r>
        <w:rPr/>
        <w:t xml:space="preserve">(5)(a) Any possession of a hazardous substance as defined in RCW 82.21.020(1)(c) that is solely for use by a farmer or certified applicator as an agricultural crop protection product and warehoused in this state or transported to or from this state, provided that the person possessing the substance does not otherwise use, manufacture, package for sale, or sell the substance in this state.</w:t>
      </w:r>
    </w:p>
    <w:p>
      <w:pPr>
        <w:spacing w:before="0" w:after="0" w:line="408" w:lineRule="exact"/>
        <w:ind w:left="0" w:right="0" w:firstLine="576"/>
        <w:jc w:val="left"/>
      </w:pPr>
      <w:r>
        <w:rPr/>
        <w:t xml:space="preserve">(b) The definitions in this subsection apply throughout this section unless the context clearly requires otherwise.</w:t>
      </w:r>
    </w:p>
    <w:p>
      <w:pPr>
        <w:spacing w:before="0" w:after="0" w:line="408" w:lineRule="exact"/>
        <w:ind w:left="0" w:right="0" w:firstLine="576"/>
        <w:jc w:val="left"/>
      </w:pPr>
      <w:r>
        <w:rPr/>
        <w:t xml:space="preserve">(i) "Agricultural crop protection product" means a chemical regulated under the federal insecticide, fungicide, and rodenticide act, 7 U.S.C. Sec. 136 as amended as of September 1, 2015, when used to prevent, destroy, repel, mitigate, or control predators, diseases, weeds, or other pests.</w:t>
      </w:r>
    </w:p>
    <w:p>
      <w:pPr>
        <w:spacing w:before="0" w:after="0" w:line="408" w:lineRule="exact"/>
        <w:ind w:left="0" w:right="0" w:firstLine="576"/>
        <w:jc w:val="left"/>
      </w:pPr>
      <w:r>
        <w:rPr/>
        <w:t xml:space="preserve">(ii) "Certified applicator" has the same meaning as provided in RCW 17.21.020.</w:t>
      </w:r>
    </w:p>
    <w:p>
      <w:pPr>
        <w:spacing w:before="0" w:after="0" w:line="408" w:lineRule="exact"/>
        <w:ind w:left="0" w:right="0" w:firstLine="576"/>
        <w:jc w:val="left"/>
      </w:pPr>
      <w:r>
        <w:rPr/>
        <w:t xml:space="preserve">(iii) "Farmer" has the same meaning as in RCW 82.04.213.</w:t>
      </w:r>
    </w:p>
    <w:p>
      <w:pPr>
        <w:spacing w:before="0" w:after="0" w:line="408" w:lineRule="exact"/>
        <w:ind w:left="0" w:right="0" w:firstLine="576"/>
        <w:jc w:val="left"/>
      </w:pPr>
      <w:r>
        <w:rPr/>
        <w:t xml:space="preserve">(iv) "Manufacturing" includes mixing or combining agricultural crop protection products with other chemicals or other agricultural crop protection products.</w:t>
      </w:r>
    </w:p>
    <w:p>
      <w:pPr>
        <w:spacing w:before="0" w:after="0" w:line="408" w:lineRule="exact"/>
        <w:ind w:left="0" w:right="0" w:firstLine="576"/>
        <w:jc w:val="left"/>
      </w:pPr>
      <w:r>
        <w:rPr/>
        <w:t xml:space="preserve">(v) "Package for sale" includes transferring agricultural crop protection products from one container to another, including the transfer of fumigants and other liquid or gaseous chemicals from one tank to another.</w:t>
      </w:r>
    </w:p>
    <w:p>
      <w:pPr>
        <w:spacing w:before="0" w:after="0" w:line="408" w:lineRule="exact"/>
        <w:ind w:left="0" w:right="0" w:firstLine="576"/>
        <w:jc w:val="left"/>
      </w:pPr>
      <w:r>
        <w:rPr/>
        <w:t xml:space="preserve">(vi) "Use" has the same meaning as in RCW 82.12.010</w:t>
      </w:r>
      <w:r>
        <w:t>((</w:t>
      </w:r>
      <w:r>
        <w:rPr>
          <w:strike/>
        </w:rPr>
        <w:t xml:space="preserve">.</w:t>
      </w:r>
      <w:r>
        <w:t>))</w:t>
      </w:r>
      <w:r>
        <w:rPr>
          <w:u w:val="single"/>
        </w:rPr>
        <w:t xml:space="preserve">;</w:t>
      </w:r>
    </w:p>
    <w:p>
      <w:pPr>
        <w:spacing w:before="0" w:after="0" w:line="408" w:lineRule="exact"/>
        <w:ind w:left="0" w:right="0" w:firstLine="576"/>
        <w:jc w:val="left"/>
      </w:pPr>
      <w:r>
        <w:rPr/>
        <w:t xml:space="preserve">(6) </w:t>
      </w:r>
      <w:r>
        <w:rPr>
          <w:u w:val="single"/>
        </w:rPr>
        <w:t xml:space="preserve">Any possession of aviation fuel; and</w:t>
      </w:r>
    </w:p>
    <w:p>
      <w:pPr>
        <w:spacing w:before="0" w:after="0" w:line="408" w:lineRule="exact"/>
        <w:ind w:left="0" w:right="0" w:firstLine="576"/>
        <w:jc w:val="left"/>
      </w:pPr>
      <w:r>
        <w:rPr>
          <w:u w:val="single"/>
        </w:rPr>
        <w:t xml:space="preserve">(7)</w:t>
      </w:r>
      <w:r>
        <w:rPr/>
        <w:t xml:space="preserve"> Persons or activities </w:t>
      </w:r>
      <w:r>
        <w:t>((</w:t>
      </w:r>
      <w:r>
        <w:rPr>
          <w:strike/>
        </w:rPr>
        <w:t xml:space="preserve">which</w:t>
      </w:r>
      <w:r>
        <w:t>))</w:t>
      </w:r>
      <w:r>
        <w:rPr/>
        <w:t xml:space="preserve"> </w:t>
      </w:r>
      <w:r>
        <w:rPr>
          <w:u w:val="single"/>
        </w:rPr>
        <w:t xml:space="preserve">that</w:t>
      </w:r>
      <w:r>
        <w:rPr/>
        <w:t xml:space="preserve"> the state is prohibited from taxing under the United States Constitution."</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Removes aviation fuel from the definition of petroleum product for the purposes of not being considered subject to the hazardous substance tax.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f5e3a0c52364b95" /></Relationships>
</file>