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588f01abddf2472c" /></Relationships>
</file>

<file path=word/document.xml><?xml version="1.0" encoding="utf-8"?>
<w:document xmlns:w="http://schemas.openxmlformats.org/wordprocessingml/2006/main">
  <w:body>
    <w:p>
      <w:r>
        <w:rPr>
          <w:b/>
        </w:rPr>
        <w:r>
          <w:rPr/>
          <w:t xml:space="preserve">5493-S2</w:t>
        </w:r>
      </w:r>
      <w:r>
        <w:rPr>
          <w:b/>
        </w:rPr>
        <w:t xml:space="preserve"> </w:t>
        <w:t xml:space="preserve">AMH</w:t>
      </w:r>
      <w:r>
        <w:rPr>
          <w:b/>
        </w:rPr>
        <w:t xml:space="preserve"> </w:t>
        <w:r>
          <w:rPr/>
          <w:t xml:space="preserve">HSEL</w:t>
        </w:r>
      </w:r>
      <w:r>
        <w:rPr>
          <w:b/>
        </w:rPr>
        <w:t xml:space="preserve"> </w:t>
        <w:r>
          <w:rPr/>
          <w:t xml:space="preserve">H5133.1</w:t>
        </w:r>
      </w:r>
      <w:r>
        <w:rPr>
          <w:b/>
        </w:rPr>
        <w:t xml:space="preserve"> - NOT FOR FLOOR USE</w:t>
      </w:r>
    </w:p>
    <w:p>
      <w:pPr>
        <w:ind w:left="0" w:right="0" w:firstLine="576"/>
      </w:pPr>
      <w:r>
        <w:rPr/>
        <w:t xml:space="preserve"> </w:t>
      </w:r>
    </w:p>
    <w:p>
      <w:pPr>
        <w:spacing w:before="480" w:after="0" w:line="408" w:lineRule="exact"/>
      </w:pPr>
      <w:r>
        <w:rPr>
          <w:b/>
          <w:u w:val="single"/>
        </w:rPr>
        <w:t xml:space="preserve">2SSB 5493</w:t>
      </w:r>
      <w:r>
        <w:t xml:space="preserve"> -</w:t>
      </w:r>
      <w:r>
        <w:t xml:space="preserve"> </w:t>
        <w:t xml:space="preserve">H COMM AMD</w:t>
      </w:r>
      <w:r>
        <w:t xml:space="preserve"> </w:t>
      </w:r>
      <w:r>
        <w:rPr>
          <w:b/>
        </w:rPr>
      </w:r>
    </w:p>
    <w:p>
      <w:pPr>
        <w:spacing w:before="0" w:after="0" w:line="408" w:lineRule="exact"/>
        <w:ind w:left="0" w:right="0" w:firstLine="576"/>
        <w:jc w:val="left"/>
      </w:pPr>
      <w:r>
        <w:rPr/>
        <w:t xml:space="preserve">By Committee on Human Services &amp; Early Learning</w:t>
      </w:r>
    </w:p>
    <w:p>
      <w:pPr>
        <w:jc w:val="right"/>
      </w:pP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1</w:instrText>
      </w:r>
      <w:r/>
      <w:r>
        <w:rPr>
          <w:b/>
        </w:rPr>
        <w:fldChar w:fldCharType="end"/>
      </w:r>
      <w:r>
        <w:t xml:space="preserve">  </w:t>
      </w:r>
      <w:r>
        <w:rPr/>
        <w:t xml:space="preserve">RCW </w:t>
      </w:r>
      <w:r>
        <w:t xml:space="preserve">74</w:t>
      </w:r>
      <w:r>
        <w:rPr/>
        <w:t xml:space="preserve">.</w:t>
      </w:r>
      <w:r>
        <w:t xml:space="preserve">08A</w:t>
      </w:r>
      <w:r>
        <w:rPr/>
        <w:t xml:space="preserve">.</w:t>
      </w:r>
      <w:r>
        <w:t xml:space="preserve">280</w:t>
      </w:r>
      <w:r>
        <w:rPr/>
        <w:t xml:space="preserve"> and 1997 c 58 s 315 are each amended to read as follows:</w:t>
      </w:r>
    </w:p>
    <w:p>
      <w:pPr>
        <w:spacing w:before="0" w:after="0" w:line="408" w:lineRule="exact"/>
        <w:ind w:left="0" w:right="0" w:firstLine="576"/>
        <w:jc w:val="left"/>
      </w:pPr>
      <w:r>
        <w:rPr/>
        <w:t xml:space="preserve">(1) The legislature finds that moving those </w:t>
      </w:r>
      <w:r>
        <w:t>((</w:t>
      </w:r>
      <w:r>
        <w:rPr>
          <w:strike/>
        </w:rPr>
        <w:t xml:space="preserve">eligible for assistance</w:t>
      </w:r>
      <w:r>
        <w:t>))</w:t>
      </w:r>
      <w:r>
        <w:rPr/>
        <w:t xml:space="preserve"> </w:t>
      </w:r>
      <w:r>
        <w:rPr>
          <w:u w:val="single"/>
        </w:rPr>
        <w:t xml:space="preserve">living in poverty</w:t>
      </w:r>
      <w:r>
        <w:rPr/>
        <w:t xml:space="preserve"> to self-sustaining employment is a goal of </w:t>
      </w:r>
      <w:r>
        <w:t>((</w:t>
      </w:r>
      <w:r>
        <w:rPr>
          <w:strike/>
        </w:rPr>
        <w:t xml:space="preserve">the WorkFirst program. It is the intent of WorkFirst to</w:t>
      </w:r>
      <w:r>
        <w:t>))</w:t>
      </w:r>
      <w:r>
        <w:rPr/>
        <w:t xml:space="preserve"> </w:t>
      </w:r>
      <w:r>
        <w:rPr>
          <w:u w:val="single"/>
        </w:rPr>
        <w:t xml:space="preserve">public assistance programs and state poverty reduction efforts. State poverty reduction efforts intend to effectively</w:t>
      </w:r>
      <w:r>
        <w:rPr/>
        <w:t xml:space="preserve"> aid </w:t>
      </w:r>
      <w:r>
        <w:t>((</w:t>
      </w:r>
      <w:r>
        <w:rPr>
          <w:strike/>
        </w:rPr>
        <w:t xml:space="preserve">a participant's progress</w:t>
      </w:r>
      <w:r>
        <w:t>))</w:t>
      </w:r>
      <w:r>
        <w:rPr/>
        <w:t xml:space="preserve"> </w:t>
      </w:r>
      <w:r>
        <w:rPr>
          <w:u w:val="single"/>
        </w:rPr>
        <w:t xml:space="preserve">families and individuals with low incomes in progressing</w:t>
      </w:r>
      <w:r>
        <w:rPr/>
        <w:t xml:space="preserve"> to self-sufficiency by allowing flexibility within </w:t>
      </w:r>
      <w:r>
        <w:t>((</w:t>
      </w:r>
      <w:r>
        <w:rPr>
          <w:strike/>
        </w:rPr>
        <w:t xml:space="preserve">the</w:t>
      </w:r>
      <w:r>
        <w:t>))</w:t>
      </w:r>
      <w:r>
        <w:rPr/>
        <w:t xml:space="preserve"> statewide program</w:t>
      </w:r>
      <w:r>
        <w:rPr>
          <w:u w:val="single"/>
        </w:rPr>
        <w:t xml:space="preserve">s</w:t>
      </w:r>
      <w:r>
        <w:rPr/>
        <w:t xml:space="preserve"> to reflect community resources, the local characteristics of the labor market, </w:t>
      </w:r>
      <w:r>
        <w:rPr>
          <w:u w:val="single"/>
        </w:rPr>
        <w:t xml:space="preserve">the diversity of local communities,</w:t>
      </w:r>
      <w:r>
        <w:rPr/>
        <w:t xml:space="preserve"> and the </w:t>
      </w:r>
      <w:r>
        <w:t>((</w:t>
      </w:r>
      <w:r>
        <w:rPr>
          <w:strike/>
        </w:rPr>
        <w:t xml:space="preserve">composition of the caseload. Program success</w:t>
      </w:r>
      <w:r>
        <w:t>))</w:t>
      </w:r>
      <w:r>
        <w:rPr/>
        <w:t xml:space="preserve"> </w:t>
      </w:r>
      <w:r>
        <w:rPr>
          <w:u w:val="single"/>
        </w:rPr>
        <w:t xml:space="preserve">needs of those experiencing poverty. Success in reducing poverty, and the disproportionate impact of chronic and intergenerational poverty on particular demographic groups that have experienced historic disparities or discrimination,</w:t>
      </w:r>
      <w:r>
        <w:rPr/>
        <w:t xml:space="preserve"> will be enhanced through effective coordination </w:t>
      </w:r>
      <w:r>
        <w:rPr>
          <w:u w:val="single"/>
        </w:rPr>
        <w:t xml:space="preserve">and collaboration</w:t>
      </w:r>
      <w:r>
        <w:rPr/>
        <w:t xml:space="preserve"> at regional and local levels, involving employers, labor representatives, educators, community leaders, </w:t>
      </w:r>
      <w:r>
        <w:t>((</w:t>
      </w:r>
      <w:r>
        <w:rPr>
          <w:strike/>
        </w:rPr>
        <w:t xml:space="preserve">local</w:t>
      </w:r>
      <w:r>
        <w:t>))</w:t>
      </w:r>
      <w:r>
        <w:rPr/>
        <w:t xml:space="preserve"> </w:t>
      </w:r>
      <w:r>
        <w:rPr>
          <w:u w:val="single"/>
        </w:rPr>
        <w:t xml:space="preserve">city, county, and tribal</w:t>
      </w:r>
      <w:r>
        <w:rPr/>
        <w:t xml:space="preserve"> governments, </w:t>
      </w:r>
      <w:r>
        <w:rPr>
          <w:u w:val="single"/>
        </w:rPr>
        <w:t xml:space="preserve">community action agencies, and behavioral health, housing, early learning, transportation,</w:t>
      </w:r>
      <w:r>
        <w:rPr/>
        <w:t xml:space="preserve"> and </w:t>
      </w:r>
      <w:r>
        <w:rPr>
          <w:u w:val="single"/>
        </w:rPr>
        <w:t xml:space="preserve">other</w:t>
      </w:r>
      <w:r>
        <w:rPr/>
        <w:t xml:space="preserve"> social service providers.</w:t>
      </w:r>
    </w:p>
    <w:p>
      <w:pPr>
        <w:spacing w:before="0" w:after="0" w:line="408" w:lineRule="exact"/>
        <w:ind w:left="0" w:right="0" w:firstLine="576"/>
        <w:jc w:val="left"/>
      </w:pPr>
      <w:r>
        <w:rPr/>
        <w:t xml:space="preserve">(2) The </w:t>
      </w:r>
      <w:r>
        <w:t>((</w:t>
      </w:r>
      <w:r>
        <w:rPr>
          <w:strike/>
        </w:rPr>
        <w:t xml:space="preserve">department, through its</w:t>
      </w:r>
      <w:r>
        <w:t>))</w:t>
      </w:r>
      <w:r>
        <w:rPr/>
        <w:t xml:space="preserve"> </w:t>
      </w:r>
      <w:r>
        <w:rPr>
          <w:u w:val="single"/>
        </w:rPr>
        <w:t xml:space="preserve">department's</w:t>
      </w:r>
      <w:r>
        <w:rPr/>
        <w:t xml:space="preserve"> regional </w:t>
      </w:r>
      <w:r>
        <w:rPr>
          <w:u w:val="single"/>
        </w:rPr>
        <w:t xml:space="preserve">and community service</w:t>
      </w:r>
      <w:r>
        <w:rPr/>
        <w:t xml:space="preserve"> offices, </w:t>
      </w:r>
      <w:r>
        <w:rPr>
          <w:u w:val="single"/>
        </w:rPr>
        <w:t xml:space="preserve">through local service advisory and partnership boards,</w:t>
      </w:r>
      <w:r>
        <w:rPr/>
        <w:t xml:space="preserve"> shall collaborate with employers, </w:t>
      </w:r>
      <w:r>
        <w:rPr>
          <w:u w:val="single"/>
        </w:rPr>
        <w:t xml:space="preserve">public assistance</w:t>
      </w:r>
      <w:r>
        <w:rPr/>
        <w:t xml:space="preserve"> recipients, frontline workers, educational institutions, labor, </w:t>
      </w:r>
      <w:r>
        <w:t>((</w:t>
      </w:r>
      <w:r>
        <w:rPr>
          <w:strike/>
        </w:rPr>
        <w:t xml:space="preserve">private industry councils, the workforce training and education coordinating board</w:t>
      </w:r>
      <w:r>
        <w:t>))</w:t>
      </w:r>
      <w:r>
        <w:rPr/>
        <w:t xml:space="preserve"> </w:t>
      </w:r>
      <w:r>
        <w:rPr>
          <w:u w:val="single"/>
        </w:rPr>
        <w:t xml:space="preserve">workforce development councils</w:t>
      </w:r>
      <w:r>
        <w:rPr/>
        <w:t xml:space="preserve">, community rehabilitation employment programs, employment and training agencies, local governments, the employment security department, and community action agencies to develop work </w:t>
      </w:r>
      <w:r>
        <w:rPr>
          <w:u w:val="single"/>
        </w:rPr>
        <w:t xml:space="preserve">and work preparations</w:t>
      </w:r>
      <w:r>
        <w:rPr/>
        <w:t xml:space="preserve"> programs that are effective </w:t>
      </w:r>
      <w:r>
        <w:t>((</w:t>
      </w:r>
      <w:r>
        <w:rPr>
          <w:strike/>
        </w:rPr>
        <w:t xml:space="preserve">and work</w:t>
      </w:r>
      <w:r>
        <w:t>))</w:t>
      </w:r>
      <w:r>
        <w:rPr/>
        <w:t xml:space="preserve"> in their communities. For planning purposes, the department shall collect and make accessible to regional offices </w:t>
      </w:r>
      <w:r>
        <w:rPr>
          <w:u w:val="single"/>
        </w:rPr>
        <w:t xml:space="preserve">and the local service area advisory and partnership boards established under subsection (3) of this section,</w:t>
      </w:r>
      <w:r>
        <w:rPr/>
        <w:t xml:space="preserve"> successful work program models from around the United States</w:t>
      </w:r>
      <w:r>
        <w:t>((</w:t>
      </w:r>
      <w:r>
        <w:rPr>
          <w:strike/>
        </w:rPr>
        <w:t xml:space="preserve">, including the employment partnership program, apprenticeship programs, microcredit, microenterprise, self</w:t>
      </w:r>
      <w:r>
        <w:rPr/>
        <w:t xml:space="preserve">-</w:t>
      </w:r>
      <w:r>
        <w:rPr>
          <w:strike/>
        </w:rPr>
        <w:t xml:space="preserve">employment, and W</w:t>
      </w:r>
      <w:r>
        <w:rPr/>
        <w:t xml:space="preserve">-</w:t>
      </w:r>
      <w:r>
        <w:rPr>
          <w:strike/>
        </w:rPr>
        <w:t xml:space="preserve">2 Wisconsin works</w:t>
      </w:r>
      <w:r>
        <w:t>))</w:t>
      </w:r>
      <w:r>
        <w:rPr/>
        <w:t xml:space="preserve">. Work programs shall incorporate local </w:t>
      </w:r>
      <w:r>
        <w:t>((</w:t>
      </w:r>
      <w:r>
        <w:rPr>
          <w:strike/>
        </w:rPr>
        <w:t xml:space="preserve">volunteer</w:t>
      </w:r>
      <w:r>
        <w:t>))</w:t>
      </w:r>
      <w:r>
        <w:rPr/>
        <w:t xml:space="preserve"> citizens in their planning and implementation phases to ensure community relevance and success.</w:t>
      </w:r>
    </w:p>
    <w:p>
      <w:pPr>
        <w:spacing w:before="0" w:after="0" w:line="408" w:lineRule="exact"/>
        <w:ind w:left="0" w:right="0" w:firstLine="576"/>
        <w:jc w:val="left"/>
      </w:pPr>
      <w:r>
        <w:rPr/>
        <w:t xml:space="preserve">(3) </w:t>
      </w:r>
      <w:r>
        <w:rPr>
          <w:u w:val="single"/>
        </w:rPr>
        <w:t xml:space="preserve">The department shall ensure that local service area advisory and partnership boards are established and provide staffing assistance to them. The local service area advisory and partnership boards shall meet at least quarterly and shall:</w:t>
      </w:r>
    </w:p>
    <w:p>
      <w:pPr>
        <w:spacing w:before="0" w:after="0" w:line="408" w:lineRule="exact"/>
        <w:ind w:left="0" w:right="0" w:firstLine="576"/>
        <w:jc w:val="left"/>
      </w:pPr>
      <w:r>
        <w:rPr>
          <w:u w:val="single"/>
        </w:rPr>
        <w:t xml:space="preserve">(a) Promote effective communication and collaboration among department local community service offices, local governments, community action agencies, and other service providers;</w:t>
      </w:r>
    </w:p>
    <w:p>
      <w:pPr>
        <w:spacing w:before="0" w:after="0" w:line="408" w:lineRule="exact"/>
        <w:ind w:left="0" w:right="0" w:firstLine="576"/>
        <w:jc w:val="left"/>
      </w:pPr>
      <w:r>
        <w:rPr>
          <w:u w:val="single"/>
        </w:rPr>
        <w:t xml:space="preserve">(b) Advise and comment on department program policies;</w:t>
      </w:r>
    </w:p>
    <w:p>
      <w:pPr>
        <w:spacing w:before="0" w:after="0" w:line="408" w:lineRule="exact"/>
        <w:ind w:left="0" w:right="0" w:firstLine="576"/>
        <w:jc w:val="left"/>
      </w:pPr>
      <w:r>
        <w:rPr>
          <w:u w:val="single"/>
        </w:rPr>
        <w:t xml:space="preserve">(c) Work to resolve local issues including client referral and service gaps;</w:t>
      </w:r>
    </w:p>
    <w:p>
      <w:pPr>
        <w:spacing w:before="0" w:after="0" w:line="408" w:lineRule="exact"/>
        <w:ind w:left="0" w:right="0" w:firstLine="576"/>
        <w:jc w:val="left"/>
      </w:pPr>
      <w:r>
        <w:rPr>
          <w:u w:val="single"/>
        </w:rPr>
        <w:t xml:space="preserve">(d) Review local data and racial disproportionality trends;</w:t>
      </w:r>
    </w:p>
    <w:p>
      <w:pPr>
        <w:spacing w:before="0" w:after="0" w:line="408" w:lineRule="exact"/>
        <w:ind w:left="0" w:right="0" w:firstLine="576"/>
        <w:jc w:val="left"/>
      </w:pPr>
      <w:r>
        <w:rPr>
          <w:u w:val="single"/>
        </w:rPr>
        <w:t xml:space="preserve">(e) Review public assistance client feedback;</w:t>
      </w:r>
    </w:p>
    <w:p>
      <w:pPr>
        <w:spacing w:before="0" w:after="0" w:line="408" w:lineRule="exact"/>
        <w:ind w:left="0" w:right="0" w:firstLine="576"/>
        <w:jc w:val="left"/>
      </w:pPr>
      <w:r>
        <w:rPr>
          <w:u w:val="single"/>
        </w:rPr>
        <w:t xml:space="preserve">(f) Propose innovative and evidence-based collaborative services; and</w:t>
      </w:r>
    </w:p>
    <w:p>
      <w:pPr>
        <w:spacing w:before="0" w:after="0" w:line="408" w:lineRule="exact"/>
        <w:ind w:left="0" w:right="0" w:firstLine="576"/>
        <w:jc w:val="left"/>
      </w:pPr>
      <w:r>
        <w:rPr>
          <w:u w:val="single"/>
        </w:rPr>
        <w:t xml:space="preserve">(g) Provide input for the plans developed under subsection (6) of this section.</w:t>
      </w:r>
    </w:p>
    <w:p>
      <w:pPr>
        <w:spacing w:before="0" w:after="0" w:line="408" w:lineRule="exact"/>
        <w:ind w:left="0" w:right="0" w:firstLine="576"/>
        <w:jc w:val="left"/>
      </w:pPr>
      <w:r>
        <w:rPr>
          <w:u w:val="single"/>
        </w:rPr>
        <w:t xml:space="preserve">(4)</w:t>
      </w:r>
      <w:r>
        <w:rPr/>
        <w:t xml:space="preserve"> To reduce administrative costs and to ensure equal statewide access to services, the department may develop contracts for statewide </w:t>
      </w:r>
      <w:r>
        <w:t>((</w:t>
      </w:r>
      <w:r>
        <w:rPr>
          <w:strike/>
        </w:rPr>
        <w:t xml:space="preserve">welfare-to-work</w:t>
      </w:r>
      <w:r>
        <w:t>))</w:t>
      </w:r>
      <w:r>
        <w:rPr/>
        <w:t xml:space="preserve"> </w:t>
      </w:r>
      <w:r>
        <w:rPr>
          <w:u w:val="single"/>
        </w:rPr>
        <w:t xml:space="preserve">employment and training</w:t>
      </w:r>
      <w:r>
        <w:rPr/>
        <w:t xml:space="preserve"> services. These statewide contracts shall support regional flexibility and ensure that resources follow local labor market opportunities and </w:t>
      </w:r>
      <w:r>
        <w:rPr>
          <w:u w:val="single"/>
        </w:rPr>
        <w:t xml:space="preserve">public assistance</w:t>
      </w:r>
      <w:r>
        <w:rPr/>
        <w:t xml:space="preserve"> recipients' needs.</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The secretary shall establish </w:t>
      </w:r>
      <w:r>
        <w:t>((</w:t>
      </w:r>
      <w:r>
        <w:rPr>
          <w:strike/>
        </w:rPr>
        <w:t xml:space="preserve">WorkFirst</w:t>
      </w:r>
      <w:r>
        <w:t>))</w:t>
      </w:r>
      <w:r>
        <w:rPr/>
        <w:t xml:space="preserve"> service areas for purposes of planning </w:t>
      </w:r>
      <w:r>
        <w:t>((</w:t>
      </w:r>
      <w:r>
        <w:rPr>
          <w:strike/>
        </w:rPr>
        <w:t xml:space="preserve">WorkFirst</w:t>
      </w:r>
      <w:r>
        <w:t>))</w:t>
      </w:r>
      <w:r>
        <w:rPr/>
        <w:t xml:space="preserve"> programs </w:t>
      </w:r>
      <w:r>
        <w:t>((</w:t>
      </w:r>
      <w:r>
        <w:rPr>
          <w:strike/>
        </w:rPr>
        <w:t xml:space="preserve">and for</w:t>
      </w:r>
      <w:r>
        <w:t>))</w:t>
      </w:r>
      <w:r>
        <w:rPr>
          <w:u w:val="single"/>
        </w:rPr>
        <w:t xml:space="preserve">,</w:t>
      </w:r>
      <w:r>
        <w:rPr/>
        <w:t xml:space="preserve"> distributing </w:t>
      </w:r>
      <w:r>
        <w:t>((</w:t>
      </w:r>
      <w:r>
        <w:rPr>
          <w:strike/>
        </w:rPr>
        <w:t xml:space="preserve">WorkFirst</w:t>
      </w:r>
      <w:r>
        <w:t>))</w:t>
      </w:r>
      <w:r>
        <w:rPr/>
        <w:t xml:space="preserve"> resources</w:t>
      </w:r>
      <w:r>
        <w:rPr>
          <w:u w:val="single"/>
        </w:rPr>
        <w:t xml:space="preserve">, and fostering local collaborations with community partners to reduce chronic intergenerational poverty in communities</w:t>
      </w:r>
      <w:r>
        <w:rPr/>
        <w:t xml:space="preserve">. Service areas shall reflect department regions.</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By July 31st of each odd-numbered year, a plan for </w:t>
      </w:r>
      <w:r>
        <w:t>((</w:t>
      </w:r>
      <w:r>
        <w:rPr>
          <w:strike/>
        </w:rPr>
        <w:t xml:space="preserve">the WorkFirst program</w:t>
      </w:r>
      <w:r>
        <w:t>))</w:t>
      </w:r>
      <w:r>
        <w:rPr/>
        <w:t xml:space="preserve"> </w:t>
      </w:r>
      <w:r>
        <w:rPr>
          <w:u w:val="single"/>
        </w:rPr>
        <w:t xml:space="preserve">local collaboration</w:t>
      </w:r>
      <w:r>
        <w:rPr/>
        <w:t xml:space="preserve"> shall be developed for each </w:t>
      </w:r>
      <w:r>
        <w:t>((</w:t>
      </w:r>
      <w:r>
        <w:rPr>
          <w:strike/>
        </w:rPr>
        <w:t xml:space="preserve">region</w:t>
      </w:r>
      <w:r>
        <w:t>))</w:t>
      </w:r>
      <w:r>
        <w:rPr/>
        <w:t xml:space="preserve"> </w:t>
      </w:r>
      <w:r>
        <w:rPr>
          <w:u w:val="single"/>
        </w:rPr>
        <w:t xml:space="preserve">local service area</w:t>
      </w:r>
      <w:r>
        <w:rPr/>
        <w:t xml:space="preserve">. The plan shall be prepared in consultation with local and regional sources, adapting the statewide </w:t>
      </w:r>
      <w:r>
        <w:t>((</w:t>
      </w:r>
      <w:r>
        <w:rPr>
          <w:strike/>
        </w:rPr>
        <w:t xml:space="preserve">WorkFirst program</w:t>
      </w:r>
      <w:r>
        <w:t>))</w:t>
      </w:r>
      <w:r>
        <w:rPr/>
        <w:t xml:space="preserve"> </w:t>
      </w:r>
      <w:r>
        <w:rPr>
          <w:u w:val="single"/>
        </w:rPr>
        <w:t xml:space="preserve">services</w:t>
      </w:r>
      <w:r>
        <w:rPr/>
        <w:t xml:space="preserve"> to achieve maximum effect for the participants and the communities within which they reside. Local consultation shall include to the greatest extent possible input from local and regional planning bodies for social services and workforce development. The regional and local administrator shall consult with employers of various sizes, labor representatives, training and education providers, program participants, economic development organizations, community organizations, tribes, and local governments in the preparation of the service area plan.</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The secretary has final authority in plan approval or modification. </w:t>
      </w:r>
      <w:r>
        <w:t>((</w:t>
      </w:r>
      <w:r>
        <w:rPr>
          <w:strike/>
        </w:rPr>
        <w:t xml:space="preserve">Regional</w:t>
      </w:r>
      <w:r>
        <w:t>))</w:t>
      </w:r>
      <w:r>
        <w:rPr/>
        <w:t xml:space="preserve"> </w:t>
      </w:r>
      <w:r>
        <w:rPr>
          <w:u w:val="single"/>
        </w:rPr>
        <w:t xml:space="preserve">Local service area</w:t>
      </w:r>
      <w:r>
        <w:rPr/>
        <w:t xml:space="preserve"> program implementation may deviate from the statewide program if specified in a service area plan, as approved by the secretary."</w:t>
      </w:r>
    </w:p>
    <w:p>
      <w:pPr>
        <w:spacing w:before="0" w:after="0" w:line="408" w:lineRule="exact"/>
        <w:ind w:left="0" w:right="0" w:firstLine="576"/>
        <w:jc w:val="left"/>
      </w:pPr>
      <w:r>
        <w:rPr/>
        <w:t xml:space="preserve">Correct the title.</w:t>
      </w:r>
    </w:p>
    <w:p>
      <w:pPr>
        <w:spacing w:before="0" w:after="0" w:line="408" w:lineRule="exact"/>
        <w:ind w:left="0" w:right="0" w:firstLine="576"/>
        <w:jc w:val="left"/>
      </w:pPr>
      <w:r>
        <w:rPr>
          <w:u w:val="single"/>
        </w:rPr>
        <w:t xml:space="preserve">EFFECT:</w:t>
      </w:r>
      <w:r>
        <w:rPr/>
        <w:t xml:space="preserve"> (1) Adds an intent for statewide poverty reduction programs to reflect the diversity of local communities.</w:t>
      </w:r>
    </w:p>
    <w:p>
      <w:pPr>
        <w:spacing w:before="0" w:after="0" w:line="408" w:lineRule="exact"/>
        <w:ind w:left="0" w:right="0" w:firstLine="576"/>
        <w:jc w:val="left"/>
      </w:pPr>
      <w:r>
        <w:rPr/>
        <w:t xml:space="preserve">(2) States that success in reducing poverty includes reducing the disproportionate impact of chronic and intergenerational poverty on groups that have experienced historic disparities or discrimination.</w:t>
      </w:r>
    </w:p>
    <w:p>
      <w:pPr>
        <w:spacing w:before="0" w:after="0" w:line="408" w:lineRule="exact"/>
        <w:ind w:left="0" w:right="0" w:firstLine="576"/>
        <w:jc w:val="left"/>
      </w:pPr>
      <w:r>
        <w:rPr/>
        <w:t xml:space="preserve">(3) Adds community action agencies as entities with whom the local service area advisory and partnership boards (LSAPB) must collaborate. </w:t>
      </w:r>
    </w:p>
    <w:p>
      <w:pPr>
        <w:spacing w:before="0" w:after="0" w:line="408" w:lineRule="exact"/>
        <w:ind w:left="0" w:right="0" w:firstLine="576"/>
        <w:jc w:val="left"/>
      </w:pPr>
      <w:r>
        <w:rPr/>
        <w:t xml:space="preserve">(4) Requires the LSAPB to review trends in racial disproportionality in local data.</w:t>
      </w:r>
    </w:p>
    <w:p>
      <w:pPr>
        <w:spacing w:before="0" w:after="0" w:line="408" w:lineRule="exact"/>
        <w:ind w:left="0" w:right="0" w:firstLine="576"/>
        <w:jc w:val="left"/>
      </w:pPr>
      <w:r>
        <w:rPr/>
        <w:t xml:space="preserve">(5) Strikes the term "welfare-to-work" and adds employment and training as services for which the Department of Social and Health Services may develop statewide contracts.</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3ec29e61ba74a23" /></Relationships>
</file>