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AB31F5">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5138DE">
            <w:t>5489-S2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5138DE">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5138DE">
            <w:t>SMIN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5138DE">
            <w:t>OMLI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5138DE">
            <w:t>267</w:t>
          </w:r>
        </w:sdtContent>
      </w:sdt>
    </w:p>
    <w:p w:rsidR="00DF5D0E" w:rsidP="00B73E0A" w:rsidRDefault="00AA1230">
      <w:pPr>
        <w:pStyle w:val="OfferedBy"/>
        <w:spacing w:after="120"/>
      </w:pPr>
      <w:r>
        <w:tab/>
      </w:r>
      <w:r>
        <w:tab/>
      </w:r>
      <w:r>
        <w:tab/>
      </w:r>
    </w:p>
    <w:p w:rsidR="00DF5D0E" w:rsidRDefault="00AB31F5">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5138DE">
            <w:rPr>
              <w:b/>
              <w:u w:val="single"/>
            </w:rPr>
            <w:t>2SSB 5489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5138DE">
            <w:t>H AMD TO APP COMM AMD (H-2877.1/19)</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731</w:t>
          </w:r>
        </w:sdtContent>
      </w:sdt>
    </w:p>
    <w:p w:rsidR="00DF5D0E" w:rsidP="00605C39" w:rsidRDefault="00AB31F5">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5138DE">
            <w:rPr>
              <w:sz w:val="22"/>
            </w:rPr>
            <w:t>By Representative Smith</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5138DE">
          <w:pPr>
            <w:spacing w:after="400" w:line="408" w:lineRule="exact"/>
            <w:jc w:val="right"/>
            <w:rPr>
              <w:b/>
              <w:bCs/>
            </w:rPr>
          </w:pPr>
          <w:r>
            <w:rPr>
              <w:b/>
              <w:bCs/>
            </w:rPr>
            <w:t xml:space="preserve">NOT CONSIDERED 12/23/2019</w:t>
          </w:r>
        </w:p>
      </w:sdtContent>
    </w:sdt>
    <w:p w:rsidR="0086241F" w:rsidP="0086241F" w:rsidRDefault="00DE256E">
      <w:pPr>
        <w:pStyle w:val="Page"/>
      </w:pPr>
      <w:bookmarkStart w:name="StartOfAmendmentBody" w:id="1"/>
      <w:bookmarkEnd w:id="1"/>
      <w:permStart w:edGrp="everyone" w:id="1055724209"/>
      <w:r>
        <w:tab/>
      </w:r>
      <w:r w:rsidR="0086241F">
        <w:t>On page 2, line 25 of the striking amendment, after "(1)" insert ""Conflict resources" means natural resources that are systematically exploited and traded in conflict zones, which contribute to or result in the commission of violations of human rights, violations of international humanitarian law, or environmental burdens.</w:t>
      </w:r>
    </w:p>
    <w:p w:rsidR="0086241F" w:rsidP="0086241F" w:rsidRDefault="0086241F">
      <w:pPr>
        <w:pStyle w:val="Page"/>
      </w:pPr>
      <w:r>
        <w:tab/>
        <w:t>(2)"</w:t>
      </w:r>
    </w:p>
    <w:p w:rsidR="0086241F" w:rsidP="0086241F" w:rsidRDefault="0086241F">
      <w:pPr>
        <w:pStyle w:val="RCWSLText"/>
      </w:pPr>
    </w:p>
    <w:p w:rsidRPr="00FD0FE0" w:rsidR="0086241F" w:rsidP="0086241F" w:rsidRDefault="0086241F">
      <w:pPr>
        <w:pStyle w:val="RCWSLText"/>
      </w:pPr>
      <w:r>
        <w:tab/>
        <w:t>Renumber the remaining subsections consecutively and correct any internal references accordingly.</w:t>
      </w:r>
    </w:p>
    <w:p w:rsidR="0086241F" w:rsidP="0086241F" w:rsidRDefault="0086241F">
      <w:pPr>
        <w:pStyle w:val="RCWSLText"/>
      </w:pPr>
    </w:p>
    <w:p w:rsidR="0086241F" w:rsidP="0086241F" w:rsidRDefault="0086241F">
      <w:pPr>
        <w:pStyle w:val="RCWSLText"/>
      </w:pPr>
      <w:r>
        <w:tab/>
        <w:t>On page 2, line 35 of the striking amendment, after "impacts;" strike "and"</w:t>
      </w:r>
    </w:p>
    <w:p w:rsidR="0086241F" w:rsidP="0086241F" w:rsidRDefault="0086241F">
      <w:pPr>
        <w:pStyle w:val="RCWSLText"/>
      </w:pPr>
    </w:p>
    <w:p w:rsidR="0086241F" w:rsidP="0086241F" w:rsidRDefault="0086241F">
      <w:pPr>
        <w:pStyle w:val="RCWSLText"/>
      </w:pPr>
      <w:r>
        <w:tab/>
        <w:t>On page 2, line 38 of the striking amendment, after "disease" insert "; and</w:t>
      </w:r>
    </w:p>
    <w:p w:rsidR="0086241F" w:rsidP="0086241F" w:rsidRDefault="0086241F">
      <w:pPr>
        <w:pStyle w:val="RCWSLText"/>
      </w:pPr>
      <w:r>
        <w:tab/>
        <w:t>(d) Outsourcing of activities and mining of rare earth minerals that lead to the environmental burdens described in this subsection, as well as the exploitation of workers and children, human rights violations, and international conflict resulting from the protection and procurement of conflict resources"</w:t>
      </w:r>
    </w:p>
    <w:p w:rsidR="0086241F" w:rsidP="0086241F" w:rsidRDefault="0086241F">
      <w:pPr>
        <w:pStyle w:val="RCWSLText"/>
      </w:pPr>
    </w:p>
    <w:p w:rsidR="0086241F" w:rsidP="0086241F" w:rsidRDefault="0086241F">
      <w:pPr>
        <w:pStyle w:val="RCWSLText"/>
      </w:pPr>
      <w:r>
        <w:tab/>
        <w:t>On page 3, line 3 of the striking amendment, after "origin," insert "residency, citizenship,"</w:t>
      </w:r>
    </w:p>
    <w:p w:rsidR="0086241F" w:rsidP="0086241F" w:rsidRDefault="0086241F">
      <w:pPr>
        <w:pStyle w:val="RCWSLText"/>
      </w:pPr>
    </w:p>
    <w:p w:rsidR="0086241F" w:rsidP="0086241F" w:rsidRDefault="0086241F">
      <w:pPr>
        <w:pStyle w:val="RCWSLText"/>
      </w:pPr>
      <w:r>
        <w:tab/>
        <w:t>On page 3, line 12 of the striking amendment, after "means" insert ":</w:t>
      </w:r>
    </w:p>
    <w:p w:rsidR="0086241F" w:rsidP="0086241F" w:rsidRDefault="0086241F">
      <w:pPr>
        <w:pStyle w:val="RCWSLText"/>
      </w:pPr>
      <w:r>
        <w:tab/>
        <w:t>(a)"</w:t>
      </w:r>
    </w:p>
    <w:p w:rsidR="0086241F" w:rsidP="0086241F" w:rsidRDefault="0086241F">
      <w:pPr>
        <w:pStyle w:val="RCWSLText"/>
      </w:pPr>
      <w:r>
        <w:lastRenderedPageBreak/>
        <w:tab/>
        <w:t>On page 3, line 16 of the striking amendment, after "1151" insert "; and</w:t>
      </w:r>
    </w:p>
    <w:p w:rsidR="0086241F" w:rsidP="0086241F" w:rsidRDefault="0086241F">
      <w:pPr>
        <w:pStyle w:val="RCWSLText"/>
      </w:pPr>
      <w:r>
        <w:tab/>
        <w:t>(b) Communities and people, located domestically or internationally</w:t>
      </w:r>
      <w:r w:rsidRPr="002E6C1D">
        <w:t xml:space="preserve"> </w:t>
      </w:r>
      <w:r>
        <w:t>in regions where conflict resources are sourced for consumption by Washington consumers or for the manufacturing of products used or deployed in Washington, who are identified as at risk of exploitation and human rights violations"</w:t>
      </w:r>
    </w:p>
    <w:p w:rsidR="0086241F" w:rsidP="0086241F" w:rsidRDefault="0086241F">
      <w:pPr>
        <w:pStyle w:val="RCWSLText"/>
      </w:pPr>
    </w:p>
    <w:p w:rsidR="0086241F" w:rsidP="0086241F" w:rsidRDefault="0086241F">
      <w:pPr>
        <w:pStyle w:val="RCWSLText"/>
      </w:pPr>
      <w:r>
        <w:tab/>
        <w:t>On page 3, line 30 of the striking amendment, after "isolation;" strike "and"</w:t>
      </w:r>
    </w:p>
    <w:p w:rsidR="0086241F" w:rsidP="0086241F" w:rsidRDefault="0086241F">
      <w:pPr>
        <w:pStyle w:val="RCWSLText"/>
      </w:pPr>
    </w:p>
    <w:p w:rsidR="0086241F" w:rsidP="0086241F" w:rsidRDefault="0086241F">
      <w:pPr>
        <w:pStyle w:val="RCWSLText"/>
      </w:pPr>
      <w:r>
        <w:tab/>
        <w:t>On page 3, line 32 of the striking amendment, after "hospitalization" insert "; and</w:t>
      </w:r>
    </w:p>
    <w:p w:rsidR="0086241F" w:rsidP="0086241F" w:rsidRDefault="0086241F">
      <w:pPr>
        <w:pStyle w:val="RCWSLText"/>
      </w:pPr>
      <w:r>
        <w:tab/>
        <w:t>(c) Labor violations and human rights violations resulting from sourcing conflict resources and rare earth minerals"</w:t>
      </w:r>
    </w:p>
    <w:p w:rsidR="0086241F" w:rsidP="0086241F" w:rsidRDefault="0086241F">
      <w:pPr>
        <w:pStyle w:val="RCWSLText"/>
      </w:pPr>
    </w:p>
    <w:p w:rsidR="0086241F" w:rsidP="0086241F" w:rsidRDefault="0086241F">
      <w:pPr>
        <w:pStyle w:val="RCWSLText"/>
      </w:pPr>
      <w:r>
        <w:tab/>
        <w:t>On page 5, line 15 of the striking amendment, after "demographic" insert "and geopolitical"</w:t>
      </w:r>
    </w:p>
    <w:p w:rsidR="0086241F" w:rsidP="0086241F" w:rsidRDefault="0086241F">
      <w:pPr>
        <w:pStyle w:val="RCWSLText"/>
      </w:pPr>
    </w:p>
    <w:p w:rsidR="0086241F" w:rsidP="0086241F" w:rsidRDefault="0086241F">
      <w:pPr>
        <w:pStyle w:val="RCWSLText"/>
      </w:pPr>
      <w:r>
        <w:tab/>
        <w:t>On page 5, line 22 of the striking amendment after "RCW," insert "available data related to the protection and procurement of conflict resources,"</w:t>
      </w:r>
    </w:p>
    <w:p w:rsidR="0086241F" w:rsidP="0086241F" w:rsidRDefault="0086241F">
      <w:pPr>
        <w:pStyle w:val="RCWSLText"/>
      </w:pPr>
    </w:p>
    <w:p w:rsidR="0086241F" w:rsidP="0086241F" w:rsidRDefault="0086241F">
      <w:pPr>
        <w:pStyle w:val="RCWSLText"/>
      </w:pPr>
      <w:r>
        <w:tab/>
        <w:t>On page 6, at the beginning of line 4 of the striking amendment, strike "and"</w:t>
      </w:r>
    </w:p>
    <w:p w:rsidR="0086241F" w:rsidP="0086241F" w:rsidRDefault="0086241F">
      <w:pPr>
        <w:pStyle w:val="RCWSLText"/>
      </w:pPr>
    </w:p>
    <w:p w:rsidR="0086241F" w:rsidP="0086241F" w:rsidRDefault="0086241F">
      <w:pPr>
        <w:pStyle w:val="RCWSLText"/>
      </w:pPr>
      <w:r>
        <w:tab/>
        <w:t>On page 6, line 11 of the striking amendment, after "populations" insert "; and</w:t>
      </w:r>
    </w:p>
    <w:p w:rsidR="0086241F" w:rsidP="0086241F" w:rsidRDefault="0086241F">
      <w:pPr>
        <w:pStyle w:val="RCWSLText"/>
      </w:pPr>
      <w:r>
        <w:tab/>
        <w:t>(f) Recommendations for identifying how state commerce and the state's consumption of conflict resources contribute to the exploitation of individuals, including children, and human rights violations that occur as a result of the protection and procurement of conflict resources and rare earth minerals"</w:t>
      </w:r>
    </w:p>
    <w:p w:rsidR="005138DE" w:rsidP="0086241F" w:rsidRDefault="0086241F">
      <w:pPr>
        <w:pStyle w:val="RCWSLText"/>
      </w:pPr>
      <w:r>
        <w:lastRenderedPageBreak/>
        <w:tab/>
        <w:t>On page 6, line 28 of the striking amendment, after "state" insert "as well as communities in jurisdictions outside of Washington that are affected by environmental trade-offs and unintended consequences associated with the outsourcing of activities related to conflict resources"</w:t>
      </w:r>
    </w:p>
    <w:p w:rsidRPr="005138DE" w:rsidR="00DF5D0E" w:rsidP="005138DE" w:rsidRDefault="00DF5D0E">
      <w:pPr>
        <w:suppressLineNumbers/>
        <w:rPr>
          <w:spacing w:val="-3"/>
        </w:rPr>
      </w:pPr>
    </w:p>
    <w:permEnd w:id="1055724209"/>
    <w:p w:rsidR="00ED2EEB" w:rsidP="005138DE"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098931340"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5138DE" w:rsidRDefault="00D659AC">
                <w:pPr>
                  <w:pStyle w:val="Effect"/>
                  <w:suppressLineNumbers/>
                  <w:shd w:val="clear" w:color="auto" w:fill="auto"/>
                  <w:ind w:left="0" w:firstLine="0"/>
                </w:pPr>
              </w:p>
            </w:tc>
            <w:tc>
              <w:tcPr>
                <w:tcW w:w="9874" w:type="dxa"/>
                <w:shd w:val="clear" w:color="auto" w:fill="FFFFFF" w:themeFill="background1"/>
              </w:tcPr>
              <w:p w:rsidR="0086241F" w:rsidP="0086241F"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86241F">
                  <w:t>Adds a definition of "conflict resources" to mean natural resources that are systematically exploited and traded in conflict zones, which contribute to or result in the commission of violations of human rights, violations of international humanitarian law, or environmental burdens.</w:t>
                </w:r>
              </w:p>
              <w:p w:rsidR="0086241F" w:rsidP="0086241F" w:rsidRDefault="0086241F">
                <w:pPr>
                  <w:pStyle w:val="Effect"/>
                  <w:suppressLineNumbers/>
                  <w:shd w:val="clear" w:color="auto" w:fill="auto"/>
                  <w:ind w:left="0" w:firstLine="0"/>
                </w:pPr>
                <w:r>
                  <w:t xml:space="preserve">     Expands the definition of "environmental burdens" to include the cumulative risks to communities caused by historic and current outsourcing of activities and mining of rare earth minerals that lead to environmental burdens, as well as the exploitation of workers and children, human rights violations, and international conflict resulting from the protection and procurement of conflict resources.</w:t>
                </w:r>
              </w:p>
              <w:p w:rsidR="0086241F" w:rsidP="0086241F" w:rsidRDefault="0086241F">
                <w:pPr>
                  <w:pStyle w:val="Effect"/>
                  <w:suppressLineNumbers/>
                  <w:shd w:val="clear" w:color="auto" w:fill="auto"/>
                  <w:ind w:left="0" w:firstLine="0"/>
                </w:pPr>
                <w:r>
                  <w:t xml:space="preserve">     Expands the definition of "environmental justice" to include the fair treatment and meaningful involvement of all people regardless of residency and citizenship.</w:t>
                </w:r>
              </w:p>
              <w:p w:rsidR="0086241F" w:rsidP="0086241F" w:rsidRDefault="0086241F">
                <w:pPr>
                  <w:pStyle w:val="Effect"/>
                  <w:suppressLineNumbers/>
                  <w:shd w:val="clear" w:color="auto" w:fill="auto"/>
                  <w:ind w:left="0" w:firstLine="0"/>
                </w:pPr>
                <w:r>
                  <w:t xml:space="preserve">     Expands the definition of "highly impacted communities" to include communities and people, located domestically or internationally</w:t>
                </w:r>
                <w:r w:rsidRPr="002E6C1D">
                  <w:t xml:space="preserve"> </w:t>
                </w:r>
                <w:r>
                  <w:t>in regions where conflict resources are sourced for consumption by Washington consumers or for the manufacturing of products used or deployed in Washington, who are identified as at risk of exploitation and human rights violations.</w:t>
                </w:r>
              </w:p>
              <w:p w:rsidR="0086241F" w:rsidP="0086241F" w:rsidRDefault="0086241F">
                <w:pPr>
                  <w:pStyle w:val="Effect"/>
                  <w:suppressLineNumbers/>
                  <w:shd w:val="clear" w:color="auto" w:fill="auto"/>
                  <w:ind w:left="0" w:firstLine="0"/>
                </w:pPr>
                <w:r>
                  <w:t xml:space="preserve">     Expands the definition of "vulnerable populations" to include communities that experience disproportionate cumulative risk from environmental burdens due to labor violations and human rights violations resulting from sourcing conflict resources and rare earth minerals.</w:t>
                </w:r>
              </w:p>
              <w:p w:rsidR="0086241F" w:rsidP="0086241F" w:rsidRDefault="0086241F">
                <w:pPr>
                  <w:pStyle w:val="Effect"/>
                  <w:suppressLineNumbers/>
                  <w:shd w:val="clear" w:color="auto" w:fill="auto"/>
                  <w:ind w:left="0" w:firstLine="0"/>
                </w:pPr>
                <w:r>
                  <w:t xml:space="preserve">     Requires that the task force's guidance on how state agencies identify highly impacted communities also be based on geopolitical data and available data related to the protection and procurement of conflict resources.</w:t>
                </w:r>
              </w:p>
              <w:p w:rsidR="0086241F" w:rsidP="0086241F" w:rsidRDefault="0086241F">
                <w:pPr>
                  <w:pStyle w:val="Effect"/>
                  <w:suppressLineNumbers/>
                  <w:shd w:val="clear" w:color="auto" w:fill="auto"/>
                  <w:ind w:left="0" w:firstLine="0"/>
                </w:pPr>
                <w:r>
                  <w:t xml:space="preserve">     Requires that the task force's final report include recommendations for identifying how state commerce and the state's consumption of conflict resources contribute to the exploitation of individuals, including children, and human rights violations that occur as a result of the protection and procurement of conflict resources and rare earth minerals.</w:t>
                </w:r>
              </w:p>
              <w:p w:rsidRPr="0096303F" w:rsidR="001C1B27" w:rsidP="0086241F" w:rsidRDefault="0086241F">
                <w:pPr>
                  <w:pStyle w:val="Effect"/>
                  <w:suppressLineNumbers/>
                  <w:shd w:val="clear" w:color="auto" w:fill="auto"/>
                  <w:ind w:left="0" w:firstLine="0"/>
                </w:pPr>
                <w:r>
                  <w:t xml:space="preserve">     Allows, if time and resources permit, for the task force's final report to include best practices and needed resources for cataloging and cross-referencing current research and data collection for programs within all state agencies relating to the health and environment of communities in jurisdictions outside of Washington that are affected by environmental trade-offs and unintended consequences associated with the outsourcing of activities related to conflict resources.</w:t>
                </w:r>
              </w:p>
              <w:p w:rsidRPr="007D1589" w:rsidR="001B4E53" w:rsidP="005138DE" w:rsidRDefault="001B4E53">
                <w:pPr>
                  <w:pStyle w:val="ListBullet"/>
                  <w:numPr>
                    <w:ilvl w:val="0"/>
                    <w:numId w:val="0"/>
                  </w:numPr>
                  <w:suppressLineNumbers/>
                </w:pPr>
              </w:p>
            </w:tc>
          </w:tr>
        </w:sdtContent>
      </w:sdt>
      <w:permEnd w:id="1098931340"/>
    </w:tbl>
    <w:p w:rsidR="00DF5D0E" w:rsidP="005138DE" w:rsidRDefault="00DF5D0E">
      <w:pPr>
        <w:pStyle w:val="BillEnd"/>
        <w:suppressLineNumbers/>
      </w:pPr>
    </w:p>
    <w:p w:rsidR="00DF5D0E" w:rsidP="005138DE" w:rsidRDefault="00DE256E">
      <w:pPr>
        <w:pStyle w:val="BillEnd"/>
        <w:suppressLineNumbers/>
      </w:pPr>
      <w:r>
        <w:rPr>
          <w:b/>
        </w:rPr>
        <w:t>--- END ---</w:t>
      </w:r>
    </w:p>
    <w:p w:rsidR="00DF5D0E" w:rsidP="005138DE"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8DE" w:rsidRDefault="005138DE" w:rsidP="00DF5D0E">
      <w:r>
        <w:separator/>
      </w:r>
    </w:p>
  </w:endnote>
  <w:endnote w:type="continuationSeparator" w:id="0">
    <w:p w:rsidR="005138DE" w:rsidRDefault="005138DE"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A2B" w:rsidRDefault="00295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AB31F5">
    <w:pPr>
      <w:pStyle w:val="AmendDraftFooter"/>
    </w:pPr>
    <w:r>
      <w:fldChar w:fldCharType="begin"/>
    </w:r>
    <w:r>
      <w:instrText xml:space="preserve"> TITLE   \* MERGEFORMAT </w:instrText>
    </w:r>
    <w:r>
      <w:fldChar w:fldCharType="separate"/>
    </w:r>
    <w:r w:rsidR="00295A2B">
      <w:t>5489-S2 AMH SMIN OMLI 267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AB31F5">
    <w:pPr>
      <w:pStyle w:val="AmendDraftFooter"/>
    </w:pPr>
    <w:r>
      <w:fldChar w:fldCharType="begin"/>
    </w:r>
    <w:r>
      <w:instrText xml:space="preserve"> TITLE   \* MERGEFORMAT </w:instrText>
    </w:r>
    <w:r>
      <w:fldChar w:fldCharType="separate"/>
    </w:r>
    <w:r w:rsidR="00295A2B">
      <w:t>5489-S2 AMH SMIN OMLI 267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8DE" w:rsidRDefault="005138DE" w:rsidP="00DF5D0E">
      <w:r>
        <w:separator/>
      </w:r>
    </w:p>
  </w:footnote>
  <w:footnote w:type="continuationSeparator" w:id="0">
    <w:p w:rsidR="005138DE" w:rsidRDefault="005138DE"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A2B" w:rsidRDefault="00295A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295A2B"/>
    <w:rsid w:val="00316CD9"/>
    <w:rsid w:val="0032522B"/>
    <w:rsid w:val="003E2FC6"/>
    <w:rsid w:val="00492DDC"/>
    <w:rsid w:val="004C6615"/>
    <w:rsid w:val="005138DE"/>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6241F"/>
    <w:rsid w:val="008C7E6E"/>
    <w:rsid w:val="00931B84"/>
    <w:rsid w:val="0096303F"/>
    <w:rsid w:val="00972869"/>
    <w:rsid w:val="00984CD1"/>
    <w:rsid w:val="009F23A9"/>
    <w:rsid w:val="00A01F29"/>
    <w:rsid w:val="00A17B5B"/>
    <w:rsid w:val="00A4729B"/>
    <w:rsid w:val="00A93D4A"/>
    <w:rsid w:val="00AA1230"/>
    <w:rsid w:val="00AB31F5"/>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9C225E"/>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5489-S2</BillDocName>
  <AmendType>AMH</AmendType>
  <SponsorAcronym>SMIN</SponsorAcronym>
  <DrafterAcronym>OMLI</DrafterAcronym>
  <DraftNumber>267</DraftNumber>
  <ReferenceNumber>2SSB 5489</ReferenceNumber>
  <Floor>H AMD TO APP COMM AMD (H-2877.1/19)</Floor>
  <AmendmentNumber> 731</AmendmentNumber>
  <Sponsors>By Representative Smith</Sponsors>
  <FloorAction>NOT CONSIDERED 12/23/2019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0</TotalTime>
  <Pages>3</Pages>
  <Words>798</Words>
  <Characters>4658</Characters>
  <Application>Microsoft Office Word</Application>
  <DocSecurity>8</DocSecurity>
  <Lines>125</Lines>
  <Paragraphs>38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5489-S2 AMH SMIN OMLI 267</dc:title>
  <dc:creator>Desiree Omli</dc:creator>
  <cp:lastModifiedBy>Omli, Desiree</cp:lastModifiedBy>
  <cp:revision>5</cp:revision>
  <dcterms:created xsi:type="dcterms:W3CDTF">2019-04-16T00:26:00Z</dcterms:created>
  <dcterms:modified xsi:type="dcterms:W3CDTF">2019-04-16T00:27:00Z</dcterms:modified>
</cp:coreProperties>
</file>