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E019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87F8E">
            <w:t>5485-S.E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87F8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87F8E">
            <w:t>CODY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87F8E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87F8E">
            <w:t>064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E019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87F8E">
            <w:rPr>
              <w:b/>
              <w:u w:val="single"/>
            </w:rPr>
            <w:t>ESSB 5485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87F8E">
            <w:t>H AMD TO HCW COMM AMD (H-2554.2/19)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638</w:t>
          </w:r>
        </w:sdtContent>
      </w:sdt>
    </w:p>
    <w:p w:rsidR="00DF5D0E" w:rsidP="00605C39" w:rsidRDefault="004E019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87F8E">
            <w:rPr>
              <w:sz w:val="22"/>
            </w:rPr>
            <w:t>By Representative Cody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87F8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287F8E" w:rsidP="00C8108C" w:rsidRDefault="00DE256E">
      <w:pPr>
        <w:pStyle w:val="Page"/>
      </w:pPr>
      <w:bookmarkStart w:name="StartOfAmendmentBody" w:id="1"/>
      <w:bookmarkEnd w:id="1"/>
      <w:permStart w:edGrp="everyone" w:id="1025211948"/>
      <w:r>
        <w:tab/>
      </w:r>
      <w:r w:rsidR="00287F8E">
        <w:t xml:space="preserve">On page </w:t>
      </w:r>
      <w:r w:rsidR="00FC0FFC">
        <w:t xml:space="preserve">2, line 5 of the striking amendment, after </w:t>
      </w:r>
      <w:r w:rsidR="00015FC0">
        <w:t>"diagnosis</w:t>
      </w:r>
      <w:r w:rsidR="00FC0FFC">
        <w:t>" insert "</w:t>
      </w:r>
      <w:r w:rsidR="00DB2498">
        <w:t xml:space="preserve">, </w:t>
      </w:r>
      <w:r w:rsidR="00FC0FFC">
        <w:t>treatment,"</w:t>
      </w:r>
    </w:p>
    <w:p w:rsidR="00FC0FFC" w:rsidP="00FC0FFC" w:rsidRDefault="00FC0FFC">
      <w:pPr>
        <w:pStyle w:val="RCWSLText"/>
      </w:pPr>
    </w:p>
    <w:p w:rsidR="00FC0FFC" w:rsidP="00FC0FFC" w:rsidRDefault="00FC0FFC">
      <w:pPr>
        <w:pStyle w:val="RCWSLText"/>
      </w:pPr>
      <w:r>
        <w:tab/>
        <w:t>On page 2, line 13 of the striking amendment, after "therapist" strike "must" and insert "shall"</w:t>
      </w:r>
    </w:p>
    <w:p w:rsidR="00FC0FFC" w:rsidP="00FC0FFC" w:rsidRDefault="00FC0FFC">
      <w:pPr>
        <w:pStyle w:val="RCWSLText"/>
      </w:pPr>
    </w:p>
    <w:p w:rsidR="00FC0FFC" w:rsidP="00FC0FFC" w:rsidRDefault="00FC0FFC">
      <w:pPr>
        <w:pStyle w:val="RCWSLText"/>
      </w:pPr>
      <w:r>
        <w:tab/>
        <w:t>On page 2, line 14 of the striking amendment, after "client's" insert "care,</w:t>
      </w:r>
      <w:r w:rsidR="00DB2498">
        <w:t xml:space="preserve"> the client's</w:t>
      </w:r>
      <w:r>
        <w:t>"</w:t>
      </w:r>
    </w:p>
    <w:p w:rsidR="00FC0FFC" w:rsidP="00FC0FFC" w:rsidRDefault="00FC0FFC">
      <w:pPr>
        <w:pStyle w:val="RCWSLText"/>
      </w:pPr>
    </w:p>
    <w:p w:rsidR="00FC0FFC" w:rsidP="00FC0FFC" w:rsidRDefault="00FC0FFC">
      <w:pPr>
        <w:pStyle w:val="RCWSLText"/>
      </w:pPr>
      <w:r>
        <w:tab/>
        <w:t>On page 2, line 16 of the striking amen</w:t>
      </w:r>
      <w:r w:rsidR="00100787">
        <w:t>dment, after "need, the" strike "licensee must" and insert "music therapist shall"</w:t>
      </w:r>
    </w:p>
    <w:p w:rsidR="00100787" w:rsidP="00FC0FFC" w:rsidRDefault="00100787">
      <w:pPr>
        <w:pStyle w:val="RCWSLText"/>
      </w:pPr>
    </w:p>
    <w:p w:rsidR="00100787" w:rsidP="00FC0FFC" w:rsidRDefault="00100787">
      <w:pPr>
        <w:pStyle w:val="RCWSLText"/>
      </w:pPr>
      <w:r>
        <w:tab/>
        <w:t xml:space="preserve">On page 2, at the beginning of line 18 of the striking amendment, </w:t>
      </w:r>
      <w:r w:rsidR="00DB276D">
        <w:t>strike "individual" and insert "individualized"</w:t>
      </w:r>
    </w:p>
    <w:p w:rsidR="00DB276D" w:rsidP="00FC0FFC" w:rsidRDefault="00DB276D">
      <w:pPr>
        <w:pStyle w:val="RCWSLText"/>
      </w:pPr>
    </w:p>
    <w:p w:rsidR="00DB276D" w:rsidP="00DB276D" w:rsidRDefault="00DB276D">
      <w:pPr>
        <w:pStyle w:val="RCWSLText"/>
      </w:pPr>
      <w:r>
        <w:tab/>
        <w:t>On page 2, line 20 of the striking amendment, after "collaborates" insert ", as applicable</w:t>
      </w:r>
      <w:r w:rsidR="004A1236">
        <w:t>,</w:t>
      </w:r>
      <w:r>
        <w:t>"</w:t>
      </w:r>
    </w:p>
    <w:p w:rsidR="00DB276D" w:rsidP="00DB276D" w:rsidRDefault="00DB276D">
      <w:pPr>
        <w:pStyle w:val="RCWSLText"/>
      </w:pPr>
    </w:p>
    <w:p w:rsidR="00FC0FFC" w:rsidP="00DB276D" w:rsidRDefault="00DB276D">
      <w:pPr>
        <w:pStyle w:val="RCWSLText"/>
      </w:pPr>
      <w:r>
        <w:tab/>
      </w:r>
      <w:r w:rsidR="00FC0FFC">
        <w:t>On page 2, at the beginning of line 24 of the striking amendment, strike "licensee" and insert "music therapist"</w:t>
      </w:r>
    </w:p>
    <w:p w:rsidRPr="00287F8E" w:rsidR="00100787" w:rsidP="00287F8E" w:rsidRDefault="00100787">
      <w:pPr>
        <w:suppressLineNumbers/>
        <w:rPr>
          <w:spacing w:val="-3"/>
        </w:rPr>
      </w:pPr>
    </w:p>
    <w:permEnd w:id="1025211948"/>
    <w:p w:rsidR="00ED2EEB" w:rsidP="00287F8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50524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87F8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B2498" w:rsidP="00287F8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B276D">
                  <w:t>Specifies that the practice of music therapy does not include the treatment of a</w:t>
                </w:r>
                <w:r w:rsidR="00E22F42">
                  <w:t xml:space="preserve"> physical, mental, or</w:t>
                </w:r>
                <w:r w:rsidR="00DB276D">
                  <w:t xml:space="preserve"> communication disorder</w:t>
                </w:r>
                <w:r w:rsidR="00E22F42">
                  <w:t xml:space="preserve"> (in addition to not including screening, diagnosis, or assessment)</w:t>
                </w:r>
                <w:r w:rsidR="00DB276D">
                  <w:t xml:space="preserve">. </w:t>
                </w:r>
                <w:r w:rsidR="00DB2498">
                  <w:t>Clarifies that music therapists must review the client's diagnosis, treatment needs, and treatment plan with health care providers involved the client's care.</w:t>
                </w:r>
              </w:p>
              <w:p w:rsidR="00DB2498" w:rsidP="00287F8E" w:rsidRDefault="00DB249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287F8E" w:rsidRDefault="00DB276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Changes references to</w:t>
                </w:r>
                <w:r w:rsidR="00562B48">
                  <w:t xml:space="preserve"> "licensee</w:t>
                </w:r>
                <w:r>
                  <w:t>s</w:t>
                </w:r>
                <w:r w:rsidR="00100787">
                  <w:t>"</w:t>
                </w:r>
                <w:r>
                  <w:t xml:space="preserve"> to</w:t>
                </w:r>
                <w:r w:rsidR="00100787">
                  <w:t xml:space="preserve"> "music therapist</w:t>
                </w:r>
                <w:r>
                  <w:t xml:space="preserve">s." Makes various </w:t>
                </w:r>
                <w:r w:rsidR="00DB2498">
                  <w:t>technical</w:t>
                </w:r>
                <w:r>
                  <w:t xml:space="preserve"> phrasing </w:t>
                </w:r>
                <w:r w:rsidR="00DB2498">
                  <w:t>and</w:t>
                </w:r>
                <w:r>
                  <w:t xml:space="preserve"> terminology</w:t>
                </w:r>
                <w:r w:rsidR="00DB2498">
                  <w:t xml:space="preserve"> changes</w:t>
                </w:r>
                <w:r>
                  <w:t>.</w:t>
                </w:r>
              </w:p>
              <w:p w:rsidRPr="007D1589" w:rsidR="001B4E53" w:rsidP="00287F8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5052498"/>
    </w:tbl>
    <w:p w:rsidR="00DF5D0E" w:rsidP="00287F8E" w:rsidRDefault="00DF5D0E">
      <w:pPr>
        <w:pStyle w:val="BillEnd"/>
        <w:suppressLineNumbers/>
      </w:pPr>
    </w:p>
    <w:p w:rsidR="00DF5D0E" w:rsidP="00287F8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87F8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8E" w:rsidRDefault="00287F8E" w:rsidP="00DF5D0E">
      <w:r>
        <w:separator/>
      </w:r>
    </w:p>
  </w:endnote>
  <w:endnote w:type="continuationSeparator" w:id="0">
    <w:p w:rsidR="00287F8E" w:rsidRDefault="00287F8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B9" w:rsidRDefault="00906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26236">
    <w:pPr>
      <w:pStyle w:val="AmendDraftFooter"/>
    </w:pPr>
    <w:fldSimple w:instr=" TITLE   \* MERGEFORMAT ">
      <w:r>
        <w:t>5485-S.E AMH CODY BLAC 064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26236">
    <w:pPr>
      <w:pStyle w:val="AmendDraftFooter"/>
    </w:pPr>
    <w:fldSimple w:instr=" TITLE   \* MERGEFORMAT ">
      <w:r>
        <w:t>5485-S.E AMH CODY BLAC 064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8E" w:rsidRDefault="00287F8E" w:rsidP="00DF5D0E">
      <w:r>
        <w:separator/>
      </w:r>
    </w:p>
  </w:footnote>
  <w:footnote w:type="continuationSeparator" w:id="0">
    <w:p w:rsidR="00287F8E" w:rsidRDefault="00287F8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B9" w:rsidRDefault="00906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5FC0"/>
    <w:rsid w:val="00050639"/>
    <w:rsid w:val="00060D21"/>
    <w:rsid w:val="00096165"/>
    <w:rsid w:val="000C6C82"/>
    <w:rsid w:val="000E603A"/>
    <w:rsid w:val="00100787"/>
    <w:rsid w:val="00102468"/>
    <w:rsid w:val="00106544"/>
    <w:rsid w:val="00146AAF"/>
    <w:rsid w:val="001A4110"/>
    <w:rsid w:val="001A775A"/>
    <w:rsid w:val="001B4E53"/>
    <w:rsid w:val="001C1B27"/>
    <w:rsid w:val="001C7F91"/>
    <w:rsid w:val="001E6675"/>
    <w:rsid w:val="00217E8A"/>
    <w:rsid w:val="00265296"/>
    <w:rsid w:val="00281CBD"/>
    <w:rsid w:val="00287F8E"/>
    <w:rsid w:val="00316CD9"/>
    <w:rsid w:val="003E2FC6"/>
    <w:rsid w:val="00426236"/>
    <w:rsid w:val="00492DDC"/>
    <w:rsid w:val="004A1236"/>
    <w:rsid w:val="004C6615"/>
    <w:rsid w:val="004E0190"/>
    <w:rsid w:val="00523C5A"/>
    <w:rsid w:val="00562B4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66B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B2498"/>
    <w:rsid w:val="00DB276D"/>
    <w:rsid w:val="00DC2C13"/>
    <w:rsid w:val="00DE256E"/>
    <w:rsid w:val="00DF5D0E"/>
    <w:rsid w:val="00E1471A"/>
    <w:rsid w:val="00E22F42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30D9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5485-S.E</BillDocName>
  <AmendType>AMH</AmendType>
  <SponsorAcronym>CODY</SponsorAcronym>
  <DrafterAcronym>BLAC</DrafterAcronym>
  <DraftNumber>064</DraftNumber>
  <ReferenceNumber>ESSB 5485</ReferenceNumber>
  <Floor>H AMD TO HCW COMM AMD (H-2554.2/19)</Floor>
  <AmendmentNumber> 638</AmendmentNumber>
  <Sponsors>By Representative Cody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257</TotalTime>
  <Pages>2</Pages>
  <Words>214</Words>
  <Characters>1159</Characters>
  <Application>Microsoft Office Word</Application>
  <DocSecurity>8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5485-S.E AMH CODY BLAC 064</vt:lpstr>
    </vt:vector>
  </TitlesOfParts>
  <Company>Washington State Legislature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5485-S.E AMH CODY BLAC 064</dc:title>
  <dc:creator>Chris Blake</dc:creator>
  <cp:lastModifiedBy>Blake, Chris</cp:lastModifiedBy>
  <cp:revision>8</cp:revision>
  <dcterms:created xsi:type="dcterms:W3CDTF">2019-04-11T16:50:00Z</dcterms:created>
  <dcterms:modified xsi:type="dcterms:W3CDTF">2019-04-11T21:50:00Z</dcterms:modified>
</cp:coreProperties>
</file>