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630AC0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92D6A">
            <w:t>5444-S2.E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92D6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92D6A">
            <w:t>JINK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92D6A">
            <w:t>LEIN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92D6A">
            <w:t>128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30AC0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92D6A">
            <w:rPr>
              <w:b/>
              <w:u w:val="single"/>
            </w:rPr>
            <w:t>E2SSB 5444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B92D6A">
            <w:t xml:space="preserve">H AMD </w:t>
          </w:r>
          <w:r w:rsidR="0017596E">
            <w:t xml:space="preserve">TO APP COMM AMD </w:t>
          </w:r>
          <w:r w:rsidR="00B92D6A">
            <w:t>(H-2884.1/19)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706</w:t>
          </w:r>
        </w:sdtContent>
      </w:sdt>
    </w:p>
    <w:p w:rsidR="00DF5D0E" w:rsidP="00605C39" w:rsidRDefault="00630AC0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92D6A">
            <w:rPr>
              <w:sz w:val="22"/>
            </w:rPr>
            <w:t>By Representative Jinkins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B92D6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04/15/2019</w:t>
          </w:r>
        </w:p>
      </w:sdtContent>
    </w:sdt>
    <w:p w:rsidR="00B92D6A" w:rsidP="00C8108C" w:rsidRDefault="00DE256E">
      <w:pPr>
        <w:pStyle w:val="Page"/>
      </w:pPr>
      <w:bookmarkStart w:name="StartOfAmendmentBody" w:id="0"/>
      <w:bookmarkEnd w:id="0"/>
      <w:permStart w:edGrp="everyone" w:id="1070102527"/>
      <w:r>
        <w:tab/>
      </w:r>
      <w:r w:rsidR="00B92D6A">
        <w:t xml:space="preserve">On page </w:t>
      </w:r>
      <w:r w:rsidR="0017596E">
        <w:t>6, line 33 of the striking amendment, after "</w:t>
      </w:r>
      <w:r w:rsidRPr="00630AC0" w:rsidR="0017596E">
        <w:rPr>
          <w:u w:val="single"/>
        </w:rPr>
        <w:t>the</w:t>
      </w:r>
      <w:r w:rsidR="0017596E">
        <w:t>" strike "</w:t>
      </w:r>
      <w:r w:rsidR="0017596E">
        <w:rPr>
          <w:u w:val="single"/>
        </w:rPr>
        <w:t>remaining time period authorized in the original court order</w:t>
      </w:r>
      <w:r w:rsidR="0017596E">
        <w:t>" and insert "</w:t>
      </w:r>
      <w:r w:rsidR="0017596E">
        <w:rPr>
          <w:u w:val="single"/>
        </w:rPr>
        <w:t>time allowed as if the defendant had been initially placed into inpatient competency restoration</w:t>
      </w:r>
      <w:r w:rsidR="0017596E">
        <w:t>"</w:t>
      </w:r>
    </w:p>
    <w:p w:rsidR="0017596E" w:rsidP="0017596E" w:rsidRDefault="0017596E">
      <w:pPr>
        <w:pStyle w:val="RCWSLText"/>
      </w:pPr>
    </w:p>
    <w:p w:rsidR="0017596E" w:rsidP="0017596E" w:rsidRDefault="0017596E">
      <w:pPr>
        <w:pStyle w:val="RCWSLText"/>
      </w:pPr>
      <w:r>
        <w:tab/>
        <w:t>On page 10</w:t>
      </w:r>
      <w:r w:rsidR="000D38FF">
        <w:t>, line 30 of the striking amendment, after "</w:t>
      </w:r>
      <w:r w:rsidR="000D38FF">
        <w:rPr>
          <w:u w:val="single"/>
        </w:rPr>
        <w:t>program</w:t>
      </w:r>
      <w:r w:rsidR="000D38FF">
        <w:t>" strike "</w:t>
      </w:r>
      <w:r w:rsidR="000D38FF">
        <w:rPr>
          <w:u w:val="single"/>
        </w:rPr>
        <w:t>and</w:t>
      </w:r>
      <w:r w:rsidR="000D38FF">
        <w:t>" and insert "</w:t>
      </w:r>
      <w:r w:rsidR="00D51E5F">
        <w:rPr>
          <w:u w:val="single"/>
        </w:rPr>
        <w:t>. The department sha</w:t>
      </w:r>
      <w:r w:rsidR="000D38FF">
        <w:rPr>
          <w:u w:val="single"/>
        </w:rPr>
        <w:t>ll</w:t>
      </w:r>
      <w:r w:rsidR="000D38FF">
        <w:t xml:space="preserve">" </w:t>
      </w:r>
    </w:p>
    <w:p w:rsidR="000D38FF" w:rsidP="0017596E" w:rsidRDefault="000D38FF">
      <w:pPr>
        <w:pStyle w:val="RCWSLText"/>
      </w:pPr>
    </w:p>
    <w:p w:rsidRPr="000D38FF" w:rsidR="000D38FF" w:rsidP="0017596E" w:rsidRDefault="000D38FF">
      <w:pPr>
        <w:pStyle w:val="RCWSLText"/>
      </w:pPr>
      <w:r>
        <w:tab/>
        <w:t>On page 10, line 32 of the striking amendment, after "</w:t>
      </w:r>
      <w:r>
        <w:rPr>
          <w:u w:val="single"/>
        </w:rPr>
        <w:t>days</w:t>
      </w:r>
      <w:r>
        <w:t>" insert "</w:t>
      </w:r>
      <w:r>
        <w:rPr>
          <w:u w:val="single"/>
        </w:rPr>
        <w:t>regardless of any time spent in outpatient competency restoration</w:t>
      </w:r>
      <w:r>
        <w:t>"</w:t>
      </w:r>
    </w:p>
    <w:p w:rsidRPr="00B92D6A" w:rsidR="00DF5D0E" w:rsidP="00B92D6A" w:rsidRDefault="00DF5D0E">
      <w:pPr>
        <w:suppressLineNumbers/>
        <w:rPr>
          <w:spacing w:val="-3"/>
        </w:rPr>
      </w:pPr>
    </w:p>
    <w:permEnd w:id="1070102527"/>
    <w:p w:rsidR="00ED2EEB" w:rsidP="00B92D6A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8365688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B92D6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0D38FF" w:rsidP="00B92D6A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0D38FF">
                  <w:t xml:space="preserve">Makes the following modifications to </w:t>
                </w:r>
                <w:r w:rsidR="006C03CB">
                  <w:t xml:space="preserve">the </w:t>
                </w:r>
                <w:r w:rsidR="0017596E">
                  <w:t xml:space="preserve">time period </w:t>
                </w:r>
                <w:r w:rsidR="006C03CB">
                  <w:t xml:space="preserve">allowed </w:t>
                </w:r>
                <w:r w:rsidR="0017596E">
                  <w:t>for inpatient competency restoration</w:t>
                </w:r>
                <w:r w:rsidRPr="0096303F" w:rsidR="001C1B27">
                  <w:t> </w:t>
                </w:r>
                <w:r w:rsidR="0017596E">
                  <w:t xml:space="preserve">following </w:t>
                </w:r>
                <w:r w:rsidR="006C03CB">
                  <w:t xml:space="preserve">a defendant's </w:t>
                </w:r>
                <w:r w:rsidR="0017596E">
                  <w:t>removal from an outpatient program</w:t>
                </w:r>
                <w:r w:rsidR="000D38FF">
                  <w:t>:</w:t>
                </w:r>
              </w:p>
              <w:p w:rsidR="000D38FF" w:rsidP="00B92D6A" w:rsidRDefault="006C03CB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>(1) For felonies,</w:t>
                </w:r>
                <w:r w:rsidR="000D38FF">
                  <w:t xml:space="preserve"> changes the time period</w:t>
                </w:r>
                <w:r w:rsidR="0017596E">
                  <w:t xml:space="preserve"> from the remaining time period as authorized in the original court order to 45 or 90 day</w:t>
                </w:r>
                <w:r>
                  <w:t>s of</w:t>
                </w:r>
                <w:r w:rsidR="0017596E">
                  <w:t xml:space="preserve"> inpatient competency restoration</w:t>
                </w:r>
                <w:r>
                  <w:t>, depending on the charge</w:t>
                </w:r>
                <w:r w:rsidR="0017596E">
                  <w:t>.</w:t>
                </w:r>
                <w:r w:rsidR="000D38FF">
                  <w:t xml:space="preserve"> </w:t>
                </w:r>
              </w:p>
              <w:p w:rsidRPr="0096303F" w:rsidR="001C1B27" w:rsidP="00B92D6A" w:rsidRDefault="000D38F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(2) For </w:t>
                </w:r>
                <w:r w:rsidR="006C03CB">
                  <w:t xml:space="preserve">serious </w:t>
                </w:r>
                <w:r>
                  <w:t>misdemeanor</w:t>
                </w:r>
                <w:r w:rsidR="006C03CB">
                  <w:t>s,</w:t>
                </w:r>
                <w:r>
                  <w:t xml:space="preserve"> clarifies that the time period for inpatient</w:t>
                </w:r>
                <w:r w:rsidR="006C03CB">
                  <w:t xml:space="preserve"> competency</w:t>
                </w:r>
                <w:r>
                  <w:t xml:space="preserve"> restoration is for no longer than 29 days, regardless of any time spent in outpatient </w:t>
                </w:r>
                <w:r w:rsidR="006C03CB">
                  <w:t xml:space="preserve">competency </w:t>
                </w:r>
                <w:r>
                  <w:t xml:space="preserve">restoration. </w:t>
                </w:r>
              </w:p>
              <w:p w:rsidRPr="007D1589" w:rsidR="001B4E53" w:rsidP="00B92D6A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183656887"/>
    </w:tbl>
    <w:p w:rsidR="00DF5D0E" w:rsidP="00B92D6A" w:rsidRDefault="00DF5D0E">
      <w:pPr>
        <w:pStyle w:val="BillEnd"/>
        <w:suppressLineNumbers/>
      </w:pPr>
    </w:p>
    <w:p w:rsidR="00DF5D0E" w:rsidP="00B92D6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B92D6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  <w:bookmarkStart w:name="_GoBack" w:id="1"/>
      <w:bookmarkEnd w:id="1"/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D6A" w:rsidRDefault="00B92D6A" w:rsidP="00DF5D0E">
      <w:r>
        <w:separator/>
      </w:r>
    </w:p>
  </w:endnote>
  <w:endnote w:type="continuationSeparator" w:id="0">
    <w:p w:rsidR="00B92D6A" w:rsidRDefault="00B92D6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3CB" w:rsidRDefault="006C03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630AC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B92D6A">
      <w:t>5444-S2.E AMH JINK LEIN 128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630AC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D51E5F">
      <w:t>5444-S2.E AMH JINK LEIN 128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D6A" w:rsidRDefault="00B92D6A" w:rsidP="00DF5D0E">
      <w:r>
        <w:separator/>
      </w:r>
    </w:p>
  </w:footnote>
  <w:footnote w:type="continuationSeparator" w:id="0">
    <w:p w:rsidR="00B92D6A" w:rsidRDefault="00B92D6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3CB" w:rsidRDefault="006C03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D38FF"/>
    <w:rsid w:val="000E603A"/>
    <w:rsid w:val="00102468"/>
    <w:rsid w:val="00106544"/>
    <w:rsid w:val="00146AAF"/>
    <w:rsid w:val="0017596E"/>
    <w:rsid w:val="001A775A"/>
    <w:rsid w:val="001B4E53"/>
    <w:rsid w:val="001C1B27"/>
    <w:rsid w:val="001C7F91"/>
    <w:rsid w:val="001E6675"/>
    <w:rsid w:val="00217E8A"/>
    <w:rsid w:val="00265296"/>
    <w:rsid w:val="00266CE4"/>
    <w:rsid w:val="00281CBD"/>
    <w:rsid w:val="00305ECA"/>
    <w:rsid w:val="00316CD9"/>
    <w:rsid w:val="003E2FC6"/>
    <w:rsid w:val="00492DDC"/>
    <w:rsid w:val="004C6615"/>
    <w:rsid w:val="00523C5A"/>
    <w:rsid w:val="005E69C3"/>
    <w:rsid w:val="00605C39"/>
    <w:rsid w:val="00630AC0"/>
    <w:rsid w:val="00660A22"/>
    <w:rsid w:val="006841E6"/>
    <w:rsid w:val="006C03CB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85880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2D6A"/>
    <w:rsid w:val="00B961E0"/>
    <w:rsid w:val="00BF44DF"/>
    <w:rsid w:val="00C61A83"/>
    <w:rsid w:val="00C8108C"/>
    <w:rsid w:val="00D40447"/>
    <w:rsid w:val="00D51E5F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587EB6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5444-S2.E</BillDocName>
  <AmendType>AMH</AmendType>
  <SponsorAcronym>JINK</SponsorAcronym>
  <DrafterAcronym>LEIN</DrafterAcronym>
  <DraftNumber>128</DraftNumber>
  <ReferenceNumber>E2SSB 5444</ReferenceNumber>
  <Floor>H AMD TO APP COMM AMD (H-2884.1/19)</Floor>
  <AmendmentNumber> 706</AmendmentNumber>
  <Sponsors>By Representative Jinkins</Sponsors>
  <FloorAction>ADOPTED 04/15/2019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41</TotalTime>
  <Pages>1</Pages>
  <Words>191</Words>
  <Characters>1031</Characters>
  <Application>Microsoft Office Word</Application>
  <DocSecurity>8</DocSecurity>
  <Lines>33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5444-S2.E AMH JINK LEIN 128</vt:lpstr>
    </vt:vector>
  </TitlesOfParts>
  <Company>Washington State Legislature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5444-S2.E AMH JINK LEIN 128</dc:title>
  <dc:creator>Ingrid Lewis</dc:creator>
  <cp:lastModifiedBy>Lewis, Ingrid</cp:lastModifiedBy>
  <cp:revision>8</cp:revision>
  <dcterms:created xsi:type="dcterms:W3CDTF">2019-04-15T20:30:00Z</dcterms:created>
  <dcterms:modified xsi:type="dcterms:W3CDTF">2019-04-15T21:11:00Z</dcterms:modified>
</cp:coreProperties>
</file>