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d56c6c4bfad478b" /></Relationships>
</file>

<file path=word/document.xml><?xml version="1.0" encoding="utf-8"?>
<w:document xmlns:w="http://schemas.openxmlformats.org/wordprocessingml/2006/main">
  <w:body>
    <w:p>
      <w:r>
        <w:rPr>
          <w:b/>
        </w:rPr>
        <w:r>
          <w:rPr/>
          <w:t xml:space="preserve">5425-S</w:t>
        </w:r>
      </w:r>
      <w:r>
        <w:rPr>
          <w:b/>
        </w:rPr>
        <w:t xml:space="preserve"> </w:t>
        <w:t xml:space="preserve">AMH</w:t>
      </w:r>
      <w:r>
        <w:rPr>
          <w:b/>
        </w:rPr>
        <w:t xml:space="preserve"> </w:t>
        <w:r>
          <w:rPr/>
          <w:t xml:space="preserve">APP</w:t>
        </w:r>
      </w:r>
      <w:r>
        <w:rPr>
          <w:b/>
        </w:rPr>
        <w:t xml:space="preserve"> </w:t>
        <w:r>
          <w:rPr/>
          <w:t xml:space="preserve">H2815.1</w:t>
        </w:r>
      </w:r>
      <w:r>
        <w:rPr>
          <w:b/>
        </w:rPr>
        <w:t xml:space="preserve"> - NOT FOR FLOOR USE</w:t>
      </w:r>
    </w:p>
    <w:p>
      <w:pPr>
        <w:ind w:left="0" w:right="0" w:firstLine="576"/>
      </w:pPr>
    </w:p>
    <w:p>
      <w:pPr>
        <w:spacing w:before="480" w:after="0" w:line="408" w:lineRule="exact"/>
      </w:pPr>
      <w:r>
        <w:rPr>
          <w:b/>
          <w:u w:val="single"/>
        </w:rPr>
        <w:t xml:space="preserve">SSB 5425</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04/12/2019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450</w:t>
      </w:r>
      <w:r>
        <w:rPr/>
        <w:t xml:space="preserve"> and 2016 c 238 s 1 are each amended to read as follows:</w:t>
      </w:r>
    </w:p>
    <w:p>
      <w:pPr>
        <w:spacing w:before="0" w:after="0" w:line="408" w:lineRule="exact"/>
        <w:ind w:left="0" w:right="0" w:firstLine="576"/>
        <w:jc w:val="left"/>
      </w:pPr>
      <w:r>
        <w:rPr/>
        <w:t xml:space="preserve">(1) For the purposes of this section, "maternal mortality" or "maternal death" means a death of a woman while pregnant or within one year of </w:t>
      </w:r>
      <w:r>
        <w:t>((</w:t>
      </w:r>
      <w:r>
        <w:rPr>
          <w:strike/>
        </w:rPr>
        <w:t xml:space="preserve">delivering or following</w:t>
      </w:r>
      <w:r>
        <w:t>))</w:t>
      </w:r>
      <w:r>
        <w:rPr/>
        <w:t xml:space="preserve"> the end of a pregnancy, </w:t>
      </w:r>
      <w:r>
        <w:t>((</w:t>
      </w:r>
      <w:r>
        <w:rPr>
          <w:strike/>
        </w:rPr>
        <w:t xml:space="preserve">whether or not the woman's death is related to or aggravated by the pregnancy</w:t>
      </w:r>
      <w:r>
        <w:t>))</w:t>
      </w:r>
      <w:r>
        <w:rPr/>
        <w:t xml:space="preserve"> </w:t>
      </w:r>
      <w:r>
        <w:rPr>
          <w:u w:val="single"/>
        </w:rPr>
        <w:t xml:space="preserve">from any cause</w:t>
      </w:r>
      <w:r>
        <w:rPr/>
        <w:t xml:space="preserve">.</w:t>
      </w:r>
    </w:p>
    <w:p>
      <w:pPr>
        <w:spacing w:before="0" w:after="0" w:line="408" w:lineRule="exact"/>
        <w:ind w:left="0" w:right="0" w:firstLine="576"/>
        <w:jc w:val="left"/>
      </w:pPr>
      <w:r>
        <w:rPr/>
        <w:t xml:space="preserve">(2) A maternal mortality review panel is established to conduct comprehensive, multidisciplinary reviews of maternal deaths in Washington to identify factors associated with the deaths and make recommendations for system changes to improve health care services for women in this state. The members of the panel must be appointed by the secretary of the department of health, </w:t>
      </w:r>
      <w:r>
        <w:rPr>
          <w:u w:val="single"/>
        </w:rPr>
        <w:t xml:space="preserve">must include at least one tribal representative,</w:t>
      </w:r>
      <w:r>
        <w:rPr/>
        <w:t xml:space="preserve"> must serve without compensation, and may include </w:t>
      </w:r>
      <w:r>
        <w:rPr>
          <w:u w:val="single"/>
        </w:rPr>
        <w:t xml:space="preserve">at the discretion of the department</w:t>
      </w:r>
      <w:r>
        <w:rPr/>
        <w:t xml:space="preserve">:</w:t>
      </w:r>
    </w:p>
    <w:p>
      <w:pPr>
        <w:spacing w:before="0" w:after="0" w:line="408" w:lineRule="exact"/>
        <w:ind w:left="0" w:right="0" w:firstLine="576"/>
        <w:jc w:val="left"/>
      </w:pPr>
      <w:r>
        <w:rPr/>
        <w:t xml:space="preserve">(a) </w:t>
      </w:r>
      <w:r>
        <w:t>((</w:t>
      </w:r>
      <w:r>
        <w:rPr>
          <w:strike/>
        </w:rPr>
        <w:t xml:space="preserve">An obstetrician;</w:t>
      </w:r>
    </w:p>
    <w:p>
      <w:pPr>
        <w:spacing w:before="0" w:after="0" w:line="408" w:lineRule="exact"/>
        <w:ind w:left="0" w:right="0" w:firstLine="576"/>
        <w:jc w:val="left"/>
      </w:pPr>
      <w:r>
        <w:rPr>
          <w:strike/>
        </w:rPr>
        <w:t xml:space="preserve">(b) A physician specializing in maternal fetal medicine;</w:t>
      </w:r>
    </w:p>
    <w:p>
      <w:pPr>
        <w:spacing w:before="0" w:after="0" w:line="408" w:lineRule="exact"/>
        <w:ind w:left="0" w:right="0" w:firstLine="576"/>
        <w:jc w:val="left"/>
      </w:pPr>
      <w:r>
        <w:rPr>
          <w:strike/>
        </w:rPr>
        <w:t xml:space="preserve">(c) A neonatologist;</w:t>
      </w:r>
    </w:p>
    <w:p>
      <w:pPr>
        <w:spacing w:before="0" w:after="0" w:line="408" w:lineRule="exact"/>
        <w:ind w:left="0" w:right="0" w:firstLine="576"/>
        <w:jc w:val="left"/>
      </w:pPr>
      <w:r>
        <w:rPr>
          <w:strike/>
        </w:rPr>
        <w:t xml:space="preserve">(d) A midwife with licensure in the state of Washington;</w:t>
      </w:r>
      <w:r>
        <w:t>))</w:t>
      </w:r>
      <w:r>
        <w:rPr/>
        <w:t xml:space="preserve"> </w:t>
      </w:r>
      <w:r>
        <w:rPr>
          <w:u w:val="single"/>
        </w:rPr>
        <w:t xml:space="preserve">Women's medical, nursing, and service providers;</w:t>
      </w:r>
    </w:p>
    <w:p>
      <w:pPr>
        <w:spacing w:before="0" w:after="0" w:line="408" w:lineRule="exact"/>
        <w:ind w:left="0" w:right="0" w:firstLine="576"/>
        <w:jc w:val="left"/>
      </w:pPr>
      <w:r>
        <w:rPr>
          <w:u w:val="single"/>
        </w:rPr>
        <w:t xml:space="preserve">(b) Perinatal medical, nursing, and service providers;</w:t>
      </w:r>
    </w:p>
    <w:p>
      <w:pPr>
        <w:spacing w:before="0" w:after="0" w:line="408" w:lineRule="exact"/>
        <w:ind w:left="0" w:right="0" w:firstLine="576"/>
        <w:jc w:val="left"/>
      </w:pPr>
      <w:r>
        <w:rPr>
          <w:u w:val="single"/>
        </w:rPr>
        <w:t xml:space="preserve">(c) Obstetric medical, nursing, and service providers;</w:t>
      </w:r>
    </w:p>
    <w:p>
      <w:pPr>
        <w:spacing w:before="0" w:after="0" w:line="408" w:lineRule="exact"/>
        <w:ind w:left="0" w:right="0" w:firstLine="576"/>
        <w:jc w:val="left"/>
      </w:pPr>
      <w:r>
        <w:rPr>
          <w:u w:val="single"/>
        </w:rPr>
        <w:t xml:space="preserve">(d) Newborn or pediatric medical, nursing, and service providers;</w:t>
      </w:r>
    </w:p>
    <w:p>
      <w:pPr>
        <w:spacing w:before="0" w:after="0" w:line="408" w:lineRule="exact"/>
        <w:ind w:left="0" w:right="0" w:firstLine="576"/>
        <w:jc w:val="left"/>
      </w:pPr>
      <w:r>
        <w:rPr/>
        <w:t xml:space="preserve">(e) </w:t>
      </w:r>
      <w:r>
        <w:rPr>
          <w:u w:val="single"/>
        </w:rPr>
        <w:t xml:space="preserve">Birthing hospital or licensed birth center representative;</w:t>
      </w:r>
    </w:p>
    <w:p>
      <w:pPr>
        <w:spacing w:before="0" w:after="0" w:line="408" w:lineRule="exact"/>
        <w:ind w:left="0" w:right="0" w:firstLine="576"/>
        <w:jc w:val="left"/>
      </w:pPr>
      <w:r>
        <w:rPr>
          <w:u w:val="single"/>
        </w:rPr>
        <w:t xml:space="preserve">(f) Coroners, medical examiners, or pathologists;</w:t>
      </w:r>
    </w:p>
    <w:p>
      <w:pPr>
        <w:spacing w:before="0" w:after="0" w:line="408" w:lineRule="exact"/>
        <w:ind w:left="0" w:right="0" w:firstLine="576"/>
        <w:jc w:val="left"/>
      </w:pPr>
      <w:r>
        <w:rPr>
          <w:u w:val="single"/>
        </w:rPr>
        <w:t xml:space="preserve">(g) Behavioral health and service providers;</w:t>
      </w:r>
    </w:p>
    <w:p>
      <w:pPr>
        <w:spacing w:before="0" w:after="0" w:line="408" w:lineRule="exact"/>
        <w:ind w:left="0" w:right="0" w:firstLine="576"/>
        <w:jc w:val="left"/>
      </w:pPr>
      <w:r>
        <w:rPr>
          <w:u w:val="single"/>
        </w:rPr>
        <w:t xml:space="preserve">(h) State agency representatives;</w:t>
      </w:r>
    </w:p>
    <w:p>
      <w:pPr>
        <w:spacing w:before="0" w:after="0" w:line="408" w:lineRule="exact"/>
        <w:ind w:left="0" w:right="0" w:firstLine="576"/>
        <w:jc w:val="left"/>
      </w:pPr>
      <w:r>
        <w:rPr>
          <w:u w:val="single"/>
        </w:rPr>
        <w:t xml:space="preserve">(i) Individuals or organizations that represent the populations most affected by pregnancy-related deaths or pregnancy-associated deaths and lack of access to maternal health care services;</w:t>
      </w:r>
    </w:p>
    <w:p>
      <w:pPr>
        <w:spacing w:before="0" w:after="0" w:line="408" w:lineRule="exact"/>
        <w:ind w:left="0" w:right="0" w:firstLine="576"/>
        <w:jc w:val="left"/>
      </w:pPr>
      <w:r>
        <w:rPr>
          <w:u w:val="single"/>
        </w:rPr>
        <w:t xml:space="preserve">(j)</w:t>
      </w:r>
      <w:r>
        <w:rPr/>
        <w:t xml:space="preserve"> A representative from the department of health who works in the field of maternal and child health; </w:t>
      </w:r>
      <w:r>
        <w:rPr>
          <w:u w:val="single"/>
        </w:rPr>
        <w:t xml:space="preserve">and</w:t>
      </w:r>
    </w:p>
    <w:p>
      <w:pPr>
        <w:spacing w:before="0" w:after="0" w:line="408" w:lineRule="exact"/>
        <w:ind w:left="0" w:right="0" w:firstLine="576"/>
        <w:jc w:val="left"/>
      </w:pPr>
      <w:r>
        <w:t>((</w:t>
      </w:r>
      <w:r>
        <w:rPr>
          <w:strike/>
        </w:rPr>
        <w:t xml:space="preserve">(f)</w:t>
      </w:r>
      <w:r>
        <w:t>))</w:t>
      </w:r>
      <w:r>
        <w:rPr/>
        <w:t xml:space="preserve"> </w:t>
      </w:r>
      <w:r>
        <w:rPr>
          <w:u w:val="single"/>
        </w:rPr>
        <w:t xml:space="preserve">(k)</w:t>
      </w:r>
      <w:r>
        <w:rPr/>
        <w:t xml:space="preserve"> A department of health epidemiologist with experience analyzing perinatal data</w:t>
      </w:r>
      <w:r>
        <w:t>((</w:t>
      </w:r>
      <w:r>
        <w:rPr>
          <w:strike/>
        </w:rPr>
        <w:t xml:space="preserve">;</w:t>
      </w:r>
    </w:p>
    <w:p>
      <w:pPr>
        <w:spacing w:before="0" w:after="0" w:line="408" w:lineRule="exact"/>
        <w:ind w:left="0" w:right="0" w:firstLine="576"/>
        <w:jc w:val="left"/>
      </w:pPr>
      <w:r>
        <w:rPr>
          <w:strike/>
        </w:rPr>
        <w:t xml:space="preserve">(g) A pathologist; and</w:t>
      </w:r>
    </w:p>
    <w:p>
      <w:pPr>
        <w:spacing w:before="0" w:after="0" w:line="408" w:lineRule="exact"/>
        <w:ind w:left="0" w:right="0" w:firstLine="576"/>
        <w:jc w:val="left"/>
      </w:pPr>
      <w:r>
        <w:rPr>
          <w:strike/>
        </w:rPr>
        <w:t xml:space="preserve">(h) A representative of the community mental health centers</w:t>
      </w:r>
      <w:r>
        <w:t>))</w:t>
      </w:r>
      <w:r>
        <w:rPr/>
        <w:t xml:space="preserve">.</w:t>
      </w:r>
    </w:p>
    <w:p>
      <w:pPr>
        <w:spacing w:before="0" w:after="0" w:line="408" w:lineRule="exact"/>
        <w:ind w:left="0" w:right="0" w:firstLine="576"/>
        <w:jc w:val="left"/>
      </w:pPr>
      <w:r>
        <w:rPr/>
        <w:t xml:space="preserve">(3) The maternal mortality review panel must conduct comprehensive, multidisciplinary reviews of maternal mortality in Washington. The panel may not call witnesses or take testimony from any individual involved in the investigation of a maternal death or enforce any public health standard or criminal law or otherwise participate in any legal proceeding relating to a maternal death.</w:t>
      </w:r>
    </w:p>
    <w:p>
      <w:pPr>
        <w:spacing w:before="0" w:after="0" w:line="408" w:lineRule="exact"/>
        <w:ind w:left="0" w:right="0" w:firstLine="576"/>
        <w:jc w:val="left"/>
      </w:pPr>
      <w:r>
        <w:rPr/>
        <w:t xml:space="preserve">(4)(a) Information, documents, proceedings, records, and opinions created, collected, or maintained by the maternity mortality review panel or the department of health in support of the maternal mortality review panel are confidential and are not subject to public inspection or copying under chapter 42.56 RCW and are not subject to discovery or introduction into evidence in any civil or criminal action.</w:t>
      </w:r>
    </w:p>
    <w:p>
      <w:pPr>
        <w:spacing w:before="0" w:after="0" w:line="408" w:lineRule="exact"/>
        <w:ind w:left="0" w:right="0" w:firstLine="576"/>
        <w:jc w:val="left"/>
      </w:pPr>
      <w:r>
        <w:rPr/>
        <w:t xml:space="preserve">(b) Any person who was in attendance at a meeting of the maternal mortality review panel or who participated in the creation, collection, or maintenance of the panel's information, documents, proceedings, records, or opinions may not be permitted or required to testify in any civil or criminal action as to the content of such proceedings, or the panel's information, documents, records, or opinions. This subsection does not prevent a member of the panel from testifying in a civil or criminal action concerning facts which form the basis for the panel's proceedings of which the panel member had personal knowledge acquired independently of the panel or which is public information.</w:t>
      </w:r>
    </w:p>
    <w:p>
      <w:pPr>
        <w:spacing w:before="0" w:after="0" w:line="408" w:lineRule="exact"/>
        <w:ind w:left="0" w:right="0" w:firstLine="576"/>
        <w:jc w:val="left"/>
      </w:pPr>
      <w:r>
        <w:rPr/>
        <w:t xml:space="preserve">(c) Any person who, in substantial good faith, participates as a member of the maternal mortality review panel or provides information to further the purposes of the maternal mortality review panel may not be subject to an action for civil damages or other relief as a result of the activity or its consequences.</w:t>
      </w:r>
    </w:p>
    <w:p>
      <w:pPr>
        <w:spacing w:before="0" w:after="0" w:line="408" w:lineRule="exact"/>
        <w:ind w:left="0" w:right="0" w:firstLine="576"/>
        <w:jc w:val="left"/>
      </w:pPr>
      <w:r>
        <w:rPr/>
        <w:t xml:space="preserve">(d) All meetings, proceedings, and deliberations of the maternal mortality review panel may, at the discretion of the maternal mortality review panel, be confidential and may be conducted in executive session.</w:t>
      </w:r>
    </w:p>
    <w:p>
      <w:pPr>
        <w:spacing w:before="0" w:after="0" w:line="408" w:lineRule="exact"/>
        <w:ind w:left="0" w:right="0" w:firstLine="576"/>
        <w:jc w:val="left"/>
      </w:pPr>
      <w:r>
        <w:rPr/>
        <w:t xml:space="preserve">(e) The maternal mortality review panel and </w:t>
      </w:r>
      <w:r>
        <w:t>((</w:t>
      </w:r>
      <w:r>
        <w:rPr>
          <w:strike/>
        </w:rPr>
        <w:t xml:space="preserve">the secretary of</w:t>
      </w:r>
      <w:r>
        <w:t>))</w:t>
      </w:r>
      <w:r>
        <w:rPr/>
        <w:t xml:space="preserve"> the department of health may retain identifiable information regarding facilities where maternal deaths </w:t>
      </w:r>
      <w:r>
        <w:rPr>
          <w:u w:val="single"/>
        </w:rPr>
        <w:t xml:space="preserve">occur</w:t>
      </w:r>
      <w:r>
        <w:rPr/>
        <w:t xml:space="preserve">, or </w:t>
      </w:r>
      <w:r>
        <w:rPr>
          <w:u w:val="single"/>
        </w:rPr>
        <w:t xml:space="preserve">facilities</w:t>
      </w:r>
      <w:r>
        <w:rPr/>
        <w:t xml:space="preserve"> from which </w:t>
      </w:r>
      <w:r>
        <w:t>((</w:t>
      </w:r>
      <w:r>
        <w:rPr>
          <w:strike/>
        </w:rPr>
        <w:t xml:space="preserve">the patient was transferred, occur</w:t>
      </w:r>
      <w:r>
        <w:t>))</w:t>
      </w:r>
      <w:r>
        <w:rPr/>
        <w:t xml:space="preserve"> </w:t>
      </w:r>
      <w:r>
        <w:rPr>
          <w:u w:val="single"/>
        </w:rPr>
        <w:t xml:space="preserve">a patient whose record is or will be examined by the maternal mortality review panel was transferred,</w:t>
      </w:r>
      <w:r>
        <w:rPr/>
        <w:t xml:space="preserve"> and geographic information on each case </w:t>
      </w:r>
      <w:r>
        <w:t>((</w:t>
      </w:r>
      <w:r>
        <w:rPr>
          <w:strike/>
        </w:rPr>
        <w:t xml:space="preserve">solely</w:t>
      </w:r>
      <w:r>
        <w:t>))</w:t>
      </w:r>
      <w:r>
        <w:rPr/>
        <w:t xml:space="preserve"> for the purposes of </w:t>
      </w:r>
      <w:r>
        <w:t>((</w:t>
      </w:r>
      <w:r>
        <w:rPr>
          <w:strike/>
        </w:rPr>
        <w:t xml:space="preserve">trending and analysis over time</w:t>
      </w:r>
      <w:r>
        <w:t>))</w:t>
      </w:r>
      <w:r>
        <w:rPr/>
        <w:t xml:space="preserve"> </w:t>
      </w:r>
      <w:r>
        <w:rPr>
          <w:u w:val="single"/>
        </w:rPr>
        <w:t xml:space="preserve">determining trends, performing analysis over time, and for quality improvement efforts</w:t>
      </w:r>
      <w:r>
        <w:rPr/>
        <w:t xml:space="preserve">. All individually identifiable information must be removed before any case review by the panel.</w:t>
      </w:r>
    </w:p>
    <w:p>
      <w:pPr>
        <w:spacing w:before="0" w:after="0" w:line="408" w:lineRule="exact"/>
        <w:ind w:left="0" w:right="0" w:firstLine="576"/>
        <w:jc w:val="left"/>
      </w:pPr>
      <w:r>
        <w:rPr/>
        <w:t xml:space="preserve">(5) The department of health shall review department available data to identify maternal deaths. To aid in determining whether a maternal death was related to or aggravated by the pregnancy, </w:t>
      </w:r>
      <w:r>
        <w:t>((</w:t>
      </w:r>
      <w:r>
        <w:rPr>
          <w:strike/>
        </w:rPr>
        <w:t xml:space="preserve">and</w:t>
      </w:r>
      <w:r>
        <w:t>))</w:t>
      </w:r>
      <w:r>
        <w:rPr/>
        <w:t xml:space="preserve"> whether it was preventable, </w:t>
      </w:r>
      <w:r>
        <w:rPr>
          <w:u w:val="single"/>
        </w:rPr>
        <w:t xml:space="preserve">and to coordinate quality improvement efforts,</w:t>
      </w:r>
      <w:r>
        <w:rPr/>
        <w:t xml:space="preserve"> the department of health has the authority to:</w:t>
      </w:r>
    </w:p>
    <w:p>
      <w:pPr>
        <w:spacing w:before="0" w:after="0" w:line="408" w:lineRule="exact"/>
        <w:ind w:left="0" w:right="0" w:firstLine="576"/>
        <w:jc w:val="left"/>
      </w:pPr>
      <w:r>
        <w:rPr/>
        <w:t xml:space="preserve">(a) Request and receive data for specific maternal deaths including, but not limited to, all medical records, autopsy reports, medical examiner reports, coroner reports, and social service records; and</w:t>
      </w:r>
    </w:p>
    <w:p>
      <w:pPr>
        <w:spacing w:before="0" w:after="0" w:line="408" w:lineRule="exact"/>
        <w:ind w:left="0" w:right="0" w:firstLine="576"/>
        <w:jc w:val="left"/>
      </w:pPr>
      <w:r>
        <w:rPr/>
        <w:t xml:space="preserve">(b) Request and receive data as described in (a) of this subsection from health care providers, health care facilities, clinics, laboratories, medical examiners, coroners, professions and facilities licensed by the department of health, local health jurisdictions, the health care authority and its licensees and providers, </w:t>
      </w:r>
      <w:r>
        <w:t>((</w:t>
      </w:r>
      <w:r>
        <w:rPr>
          <w:strike/>
        </w:rPr>
        <w:t xml:space="preserve">and</w:t>
      </w:r>
      <w:r>
        <w:t>))</w:t>
      </w:r>
      <w:r>
        <w:rPr/>
        <w:t xml:space="preserve"> the department of social and health services and its licensees and providers</w:t>
      </w:r>
      <w:r>
        <w:rPr>
          <w:u w:val="single"/>
        </w:rPr>
        <w:t xml:space="preserve">, and the department of children, youth, and families and its licensees and providers</w:t>
      </w:r>
      <w:r>
        <w:rPr/>
        <w:t xml:space="preserve">.</w:t>
      </w:r>
    </w:p>
    <w:p>
      <w:pPr>
        <w:spacing w:before="0" w:after="0" w:line="408" w:lineRule="exact"/>
        <w:ind w:left="0" w:right="0" w:firstLine="576"/>
        <w:jc w:val="left"/>
      </w:pPr>
      <w:r>
        <w:rPr/>
        <w:t xml:space="preserve">(6) Upon request by the department of health, health care providers, health care facilities, clinics, laboratories, medical examiners, coroners, professions and facilities licensed by the department of health, local health jurisdictions, the health care authority and its licensees and providers, </w:t>
      </w:r>
      <w:r>
        <w:t>((</w:t>
      </w:r>
      <w:r>
        <w:rPr>
          <w:strike/>
        </w:rPr>
        <w:t xml:space="preserve">and</w:t>
      </w:r>
      <w:r>
        <w:t>))</w:t>
      </w:r>
      <w:r>
        <w:rPr/>
        <w:t xml:space="preserve"> the department of social and health services and its licensees and providers</w:t>
      </w:r>
      <w:r>
        <w:rPr>
          <w:u w:val="single"/>
        </w:rPr>
        <w:t xml:space="preserve">, and the department of children, youth, and families and its licensees and providers</w:t>
      </w:r>
      <w:r>
        <w:rPr/>
        <w:t xml:space="preserve"> must provide all medical records, autopsy reports, medical examiner reports, coroner reports, social services records, information and records related to sexually transmitted diseases, and other data requested for specific maternal deaths as provided for in subsection (5) of this section to the department.</w:t>
      </w:r>
    </w:p>
    <w:p>
      <w:pPr>
        <w:spacing w:before="0" w:after="0" w:line="408" w:lineRule="exact"/>
        <w:ind w:left="0" w:right="0" w:firstLine="576"/>
        <w:jc w:val="left"/>
      </w:pPr>
      <w:r>
        <w:rPr/>
        <w:t xml:space="preserve">(7) By </w:t>
      </w:r>
      <w:r>
        <w:t>((</w:t>
      </w:r>
      <w:r>
        <w:rPr>
          <w:strike/>
        </w:rPr>
        <w:t xml:space="preserve">July 1, 2017</w:t>
      </w:r>
      <w:r>
        <w:t>))</w:t>
      </w:r>
      <w:r>
        <w:rPr/>
        <w:t xml:space="preserve"> </w:t>
      </w:r>
      <w:r>
        <w:rPr>
          <w:u w:val="single"/>
        </w:rPr>
        <w:t xml:space="preserve">October 1, 2019</w:t>
      </w:r>
      <w:r>
        <w:rPr/>
        <w:t xml:space="preserve">, and </w:t>
      </w:r>
      <w:r>
        <w:t>((</w:t>
      </w:r>
      <w:r>
        <w:rPr>
          <w:strike/>
        </w:rPr>
        <w:t xml:space="preserve">biennially</w:t>
      </w:r>
      <w:r>
        <w:t>))</w:t>
      </w:r>
      <w:r>
        <w:rPr/>
        <w:t xml:space="preserve"> </w:t>
      </w:r>
      <w:r>
        <w:rPr>
          <w:u w:val="single"/>
        </w:rPr>
        <w:t xml:space="preserve">every three years</w:t>
      </w:r>
      <w:r>
        <w:rPr/>
        <w:t xml:space="preserve"> thereafter, the maternal mortality review panel must submit a report to the secretary of the department of health and the health care committees of the senate and house of representatives. The report must protect the confidentiality of all decedents and other participants involved in any incident. The report must be distributed to relevant stakeholder groups for performance improvement. Interim results may be shared </w:t>
      </w:r>
      <w:r>
        <w:t>((</w:t>
      </w:r>
      <w:r>
        <w:rPr>
          <w:strike/>
        </w:rPr>
        <w:t xml:space="preserve">at</w:t>
      </w:r>
      <w:r>
        <w:t>))</w:t>
      </w:r>
      <w:r>
        <w:rPr/>
        <w:t xml:space="preserve"> </w:t>
      </w:r>
      <w:r>
        <w:rPr>
          <w:u w:val="single"/>
        </w:rPr>
        <w:t xml:space="preserve">with</w:t>
      </w:r>
      <w:r>
        <w:rPr/>
        <w:t xml:space="preserve"> the Washington state hospital association coordinated quality improvement program. The report must include the following:</w:t>
      </w:r>
    </w:p>
    <w:p>
      <w:pPr>
        <w:spacing w:before="0" w:after="0" w:line="408" w:lineRule="exact"/>
        <w:ind w:left="0" w:right="0" w:firstLine="576"/>
        <w:jc w:val="left"/>
      </w:pPr>
      <w:r>
        <w:rPr/>
        <w:t xml:space="preserve">(a) A description of the maternal deaths reviewed by the panel </w:t>
      </w:r>
      <w:r>
        <w:t>((</w:t>
      </w:r>
      <w:r>
        <w:rPr>
          <w:strike/>
        </w:rPr>
        <w:t xml:space="preserve">during the preceding twenty-four months</w:t>
      </w:r>
      <w:r>
        <w:t>))</w:t>
      </w:r>
      <w:r>
        <w:rPr/>
        <w:t xml:space="preserve">, including statistics and causes of maternal deaths presented in the aggregate, but the report must not disclose any identifying information of patients, decedents, providers, and organizations involved; and</w:t>
      </w:r>
    </w:p>
    <w:p>
      <w:pPr>
        <w:spacing w:before="0" w:after="0" w:line="408" w:lineRule="exact"/>
        <w:ind w:left="0" w:right="0" w:firstLine="576"/>
        <w:jc w:val="left"/>
      </w:pPr>
      <w:r>
        <w:rPr/>
        <w:t xml:space="preserve">(b) Evidence-based system changes and possible legislation to improve maternal outcomes and reduce preventable maternal deaths in Washington.</w:t>
      </w:r>
    </w:p>
    <w:p>
      <w:pPr>
        <w:spacing w:before="0" w:after="0" w:line="408" w:lineRule="exact"/>
        <w:ind w:left="0" w:right="0" w:firstLine="576"/>
        <w:jc w:val="left"/>
      </w:pPr>
      <w:r>
        <w:rPr>
          <w:u w:val="single"/>
        </w:rPr>
        <w:t xml:space="preserve">(8) Upon the approval of the department of health and with a signed written data-sharing agreement, the department of health may release either data or findings with indirect identifiers, or both, to the centers for disease control and prevention, regional maternal mortality review efforts, local health jurisdictions of Washington state, or tribes at the discretion of the department.</w:t>
      </w:r>
    </w:p>
    <w:p>
      <w:pPr>
        <w:spacing w:before="0" w:after="0" w:line="408" w:lineRule="exact"/>
        <w:ind w:left="0" w:right="0" w:firstLine="576"/>
        <w:jc w:val="left"/>
      </w:pPr>
      <w:r>
        <w:rPr>
          <w:u w:val="single"/>
        </w:rPr>
        <w:t xml:space="preserve">(a) A written data-sharing agreement under this section must, at a minimum:</w:t>
      </w:r>
    </w:p>
    <w:p>
      <w:pPr>
        <w:spacing w:before="0" w:after="0" w:line="408" w:lineRule="exact"/>
        <w:ind w:left="0" w:right="0" w:firstLine="576"/>
        <w:jc w:val="left"/>
      </w:pPr>
      <w:r>
        <w:rPr>
          <w:u w:val="single"/>
        </w:rPr>
        <w:t xml:space="preserve">(i) Include a description of the proposed purpose of the request, the scientific justification for the proposal, the type of data needed, and the purpose for which the data will be used;</w:t>
      </w:r>
    </w:p>
    <w:p>
      <w:pPr>
        <w:spacing w:before="0" w:after="0" w:line="408" w:lineRule="exact"/>
        <w:ind w:left="0" w:right="0" w:firstLine="576"/>
        <w:jc w:val="left"/>
      </w:pPr>
      <w:r>
        <w:rPr>
          <w:u w:val="single"/>
        </w:rPr>
        <w:t xml:space="preserve">(ii) Include the methods to be used to protect the confidentiality and security of the data;</w:t>
      </w:r>
    </w:p>
    <w:p>
      <w:pPr>
        <w:spacing w:before="0" w:after="0" w:line="408" w:lineRule="exact"/>
        <w:ind w:left="0" w:right="0" w:firstLine="576"/>
        <w:jc w:val="left"/>
      </w:pPr>
      <w:r>
        <w:rPr>
          <w:u w:val="single"/>
        </w:rPr>
        <w:t xml:space="preserve">(iii) Prohibit redisclosure of any identifiers without express written permission from the department of health;</w:t>
      </w:r>
    </w:p>
    <w:p>
      <w:pPr>
        <w:spacing w:before="0" w:after="0" w:line="408" w:lineRule="exact"/>
        <w:ind w:left="0" w:right="0" w:firstLine="576"/>
        <w:jc w:val="left"/>
      </w:pPr>
      <w:r>
        <w:rPr>
          <w:u w:val="single"/>
        </w:rPr>
        <w:t xml:space="preserve">(iv) Prohibit the recipient of the data from attempting to determine the identity of persons or parties whose information is included in the data set or use the data in any manner that identifies individuals or their family members, or health care providers and facilities;</w:t>
      </w:r>
    </w:p>
    <w:p>
      <w:pPr>
        <w:spacing w:before="0" w:after="0" w:line="408" w:lineRule="exact"/>
        <w:ind w:left="0" w:right="0" w:firstLine="576"/>
        <w:jc w:val="left"/>
      </w:pPr>
      <w:r>
        <w:rPr>
          <w:u w:val="single"/>
        </w:rPr>
        <w:t xml:space="preserve">(v) State that ownership of data provided under this section remains with the department of health, and is not transferred to those authorized to receive and use the data under the agreement; and</w:t>
      </w:r>
    </w:p>
    <w:p>
      <w:pPr>
        <w:spacing w:before="0" w:after="0" w:line="408" w:lineRule="exact"/>
        <w:ind w:left="0" w:right="0" w:firstLine="576"/>
        <w:jc w:val="left"/>
      </w:pPr>
      <w:r>
        <w:rPr>
          <w:u w:val="single"/>
        </w:rPr>
        <w:t xml:space="preserve">(vi) Require the recipient of the data to include appropriate citations when the data is used in research reports or publications of research findings.</w:t>
      </w:r>
    </w:p>
    <w:p>
      <w:pPr>
        <w:spacing w:before="0" w:after="0" w:line="408" w:lineRule="exact"/>
        <w:ind w:left="0" w:right="0" w:firstLine="576"/>
        <w:jc w:val="left"/>
      </w:pPr>
      <w:r>
        <w:rPr>
          <w:u w:val="single"/>
        </w:rPr>
        <w:t xml:space="preserve">(b) The department of health may deny a request to share either data or findings, or both, that does not meet the requirements.</w:t>
      </w:r>
    </w:p>
    <w:p>
      <w:pPr>
        <w:spacing w:before="0" w:after="0" w:line="408" w:lineRule="exact"/>
        <w:ind w:left="0" w:right="0" w:firstLine="576"/>
        <w:jc w:val="left"/>
      </w:pPr>
      <w:r>
        <w:rPr>
          <w:u w:val="single"/>
        </w:rPr>
        <w:t xml:space="preserve">(c) For the purposes of this subsection:</w:t>
      </w:r>
    </w:p>
    <w:p>
      <w:pPr>
        <w:spacing w:before="0" w:after="0" w:line="408" w:lineRule="exact"/>
        <w:ind w:left="0" w:right="0" w:firstLine="576"/>
        <w:jc w:val="left"/>
      </w:pPr>
      <w:r>
        <w:rPr>
          <w:u w:val="single"/>
        </w:rPr>
        <w:t xml:space="preserve">(i) "Direct identifier" means a single data element that identifies an individual person.</w:t>
      </w:r>
    </w:p>
    <w:p>
      <w:pPr>
        <w:spacing w:before="0" w:after="0" w:line="408" w:lineRule="exact"/>
        <w:ind w:left="0" w:right="0" w:firstLine="576"/>
        <w:jc w:val="left"/>
      </w:pPr>
      <w:r>
        <w:rPr>
          <w:u w:val="single"/>
        </w:rPr>
        <w:t xml:space="preserve">(ii) "Indirect identifier" means a single data element that on its own might not identify an individual person, but when combined with other indirect identifiers is likely to identify an individual person.</w:t>
      </w:r>
    </w:p>
    <w:p>
      <w:pPr>
        <w:spacing w:before="0" w:after="0" w:line="408" w:lineRule="exact"/>
        <w:ind w:left="0" w:right="0" w:firstLine="576"/>
        <w:jc w:val="left"/>
      </w:pPr>
      <w:r>
        <w:rPr>
          <w:u w:val="single"/>
        </w:rPr>
        <w:t xml:space="preserve">(9) For the purposes of the maternal mortality review, hospitals and licensed birth centers must make a reasonable and good faith effort to report all deaths that occur during pregnancy or within forty-two days of the end of pregnancy to the local coroner or medical examiner:</w:t>
      </w:r>
    </w:p>
    <w:p>
      <w:pPr>
        <w:spacing w:before="0" w:after="0" w:line="408" w:lineRule="exact"/>
        <w:ind w:left="0" w:right="0" w:firstLine="576"/>
        <w:jc w:val="left"/>
      </w:pPr>
      <w:r>
        <w:rPr>
          <w:u w:val="single"/>
        </w:rPr>
        <w:t xml:space="preserve">(a) These deaths must be reported within thirty-six hours after death.</w:t>
      </w:r>
    </w:p>
    <w:p>
      <w:pPr>
        <w:spacing w:before="0" w:after="0" w:line="408" w:lineRule="exact"/>
        <w:ind w:left="0" w:right="0" w:firstLine="576"/>
        <w:jc w:val="left"/>
      </w:pPr>
      <w:r>
        <w:rPr>
          <w:u w:val="single"/>
        </w:rPr>
        <w:t xml:space="preserve">(b) Local coroners or medical examiners to whom the death was reported must conduct a death investigation, with autopsy strongly recommended.</w:t>
      </w:r>
    </w:p>
    <w:p>
      <w:pPr>
        <w:spacing w:before="0" w:after="0" w:line="408" w:lineRule="exact"/>
        <w:ind w:left="0" w:right="0" w:firstLine="576"/>
        <w:jc w:val="left"/>
      </w:pPr>
      <w:r>
        <w:rPr>
          <w:u w:val="single"/>
        </w:rPr>
        <w:t xml:space="preserve">(c) Autopsies must follow the guidelines for performance of an autopsy published by the department of health.</w:t>
      </w:r>
    </w:p>
    <w:p>
      <w:pPr>
        <w:spacing w:before="0" w:after="0" w:line="408" w:lineRule="exact"/>
        <w:ind w:left="0" w:right="0" w:firstLine="576"/>
        <w:jc w:val="left"/>
      </w:pPr>
      <w:r>
        <w:rPr>
          <w:u w:val="single"/>
        </w:rPr>
        <w:t xml:space="preserve">(d) Reimbursement of these autopsies must be at one hundred percent to the counties for autopsy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2018 c 201 s 8002 are each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(iii)</w:t>
      </w:r>
      <w:r>
        <w:t>))</w:t>
      </w:r>
      <w:r>
        <w:rPr/>
        <w:t xml:space="preserve"> </w:t>
      </w:r>
      <w:r>
        <w:rPr>
          <w:u w:val="single"/>
        </w:rPr>
        <w:t xml:space="preserve">(iv)</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(iii)</w:t>
      </w:r>
      <w:r>
        <w:t>))</w:t>
      </w:r>
      <w:r>
        <w:rPr/>
        <w:t xml:space="preserve"> </w:t>
      </w:r>
      <w:r>
        <w:rPr>
          <w:u w:val="single"/>
        </w:rPr>
        <w:t xml:space="preserve">(iv)</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authority,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and the authority as necessary to coordinate treatment for mental illness, developmental disabilities, alcoholism, or substance use disorder of persons who are under the supervision of the department;</w:t>
      </w:r>
    </w:p>
    <w:p>
      <w:pPr>
        <w:spacing w:before="0" w:after="0" w:line="408" w:lineRule="exact"/>
        <w:ind w:left="0" w:right="0" w:firstLine="576"/>
        <w:jc w:val="left"/>
      </w:pPr>
      <w:r>
        <w:rPr/>
        <w:t xml:space="preserve">(s) Between the department of social and health services, the department of children, youth, and families, and the health care authority as necessary to coordinate treatment for mental illness, developmental disabilities, alcoholism, or drug abuse of persons who are under the supervision of the department of social and health services or the department of children, youth, and families;</w:t>
      </w:r>
    </w:p>
    <w:p>
      <w:pPr>
        <w:spacing w:before="0" w:after="0" w:line="408" w:lineRule="exact"/>
        <w:ind w:left="0" w:right="0" w:firstLine="576"/>
        <w:jc w:val="left"/>
      </w:pPr>
      <w:r>
        <w:rPr/>
        <w:t xml:space="preserve">(t)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(u)(i) Consistent with the requirements of the federal health insurance portability and accountability act, to:</w:t>
      </w:r>
    </w:p>
    <w:p>
      <w:pPr>
        <w:spacing w:before="0" w:after="0" w:line="408" w:lineRule="exact"/>
        <w:ind w:left="0" w:right="0" w:firstLine="576"/>
        <w:jc w:val="left"/>
      </w:pPr>
      <w:r>
        <w:rPr/>
        <w:t xml:space="preserve">(A) A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or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(2)(u)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(v) To administrative and office support staff designated to obtain medical records for those licensed professionals listed in (u) of this subsection;</w:t>
      </w:r>
    </w:p>
    <w:p>
      <w:pPr>
        <w:spacing w:before="0" w:after="0" w:line="408" w:lineRule="exact"/>
        <w:ind w:left="0" w:right="0" w:firstLine="576"/>
        <w:jc w:val="left"/>
      </w:pPr>
      <w:r>
        <w:rPr/>
        <w:t xml:space="preserve">(w)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(x)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(y)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(z) To all current treating providers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(aa)(i)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rPr/>
        <w:t xml:space="preserve">(bb) To any person if the conditions in RCW 70.02.205 are met</w:t>
      </w:r>
      <w:r>
        <w:rPr>
          <w:u w:val="single"/>
        </w:rPr>
        <w:t xml:space="preserve">;</w:t>
      </w:r>
    </w:p>
    <w:p>
      <w:pPr>
        <w:spacing w:before="0" w:after="0" w:line="408" w:lineRule="exact"/>
        <w:ind w:left="0" w:right="0" w:firstLine="576"/>
        <w:jc w:val="left"/>
      </w:pPr>
      <w:r>
        <w:rPr>
          <w:u w:val="single"/>
        </w:rPr>
        <w:t xml:space="preserve">(cc) To the secretary of health for the purposes of the maternal mortality review panel established in RCW 70.54.450</w:t>
      </w:r>
      <w:r>
        <w:rPr/>
        <w:t xml:space="preserve">.</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238 s 4</w:t>
      </w:r>
      <w:r>
        <w:rPr/>
        <w:t xml:space="preserve"> (uncodified) is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104</w:t>
      </w:r>
      <w:r>
        <w:rPr/>
        <w:t xml:space="preserve"> and 2001 c 82 s 2 are each amended to read as follows:</w:t>
      </w:r>
    </w:p>
    <w:p>
      <w:pPr>
        <w:spacing w:before="0" w:after="0" w:line="408" w:lineRule="exact"/>
        <w:ind w:left="0" w:right="0" w:firstLine="576"/>
        <w:jc w:val="left"/>
      </w:pPr>
      <w:r>
        <w:rPr/>
        <w:t xml:space="preserve">(1) The cost of autopsy shall be borne by the county in which the autopsy is performed, except when requested by the department of labor and industries, in which case, the department shall bear the cost of such autopsy.</w:t>
      </w:r>
    </w:p>
    <w:p>
      <w:pPr>
        <w:spacing w:before="0" w:after="0" w:line="408" w:lineRule="exact"/>
        <w:ind w:left="0" w:right="0" w:firstLine="576"/>
        <w:jc w:val="left"/>
      </w:pPr>
      <w:r>
        <w:rPr/>
        <w:t xml:space="preserve">(2)</w:t>
      </w:r>
      <w:r>
        <w:rPr>
          <w:u w:val="single"/>
        </w:rPr>
        <w:t xml:space="preserve">(a)</w:t>
      </w:r>
      <w:r>
        <w:rPr/>
        <w:t xml:space="preserve"> Except as provided in </w:t>
      </w:r>
      <w:r>
        <w:t>((</w:t>
      </w:r>
      <w:r>
        <w:rPr>
          <w:strike/>
        </w:rPr>
        <w:t xml:space="preserve">(c)</w:t>
      </w:r>
      <w:r>
        <w:t>))</w:t>
      </w:r>
      <w:r>
        <w:rPr/>
        <w:t xml:space="preserve"> </w:t>
      </w:r>
      <w:r>
        <w:rPr>
          <w:u w:val="single"/>
        </w:rPr>
        <w:t xml:space="preserve">(b)</w:t>
      </w:r>
      <w:r>
        <w:rPr/>
        <w:t xml:space="preserve"> of this subsection, when the county bears the cost of an autopsy, it shall be reimbursed from the death investigations account, established by RCW 43.79.445,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Up to forty percent of the cost of contracting for the services of a pathologist to perform an autopsy;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Up to twenty-five percent of the salary of pathologists who are primarily engaged in performing autopsies and are </w:t>
      </w:r>
      <w:r>
        <w:t>((</w:t>
      </w:r>
      <w:r>
        <w:rPr>
          <w:strike/>
        </w:rPr>
        <w:t xml:space="preserve">(i)</w:t>
      </w:r>
      <w:r>
        <w:t>))</w:t>
      </w:r>
      <w:r>
        <w:rPr/>
        <w:t xml:space="preserve"> </w:t>
      </w:r>
      <w:r>
        <w:rPr>
          <w:u w:val="single"/>
        </w:rPr>
        <w:t xml:space="preserve">(A)</w:t>
      </w:r>
      <w:r>
        <w:rPr/>
        <w:t xml:space="preserve"> county coroners or county medical examiners, or </w:t>
      </w:r>
      <w:r>
        <w:t>((</w:t>
      </w:r>
      <w:r>
        <w:rPr>
          <w:strike/>
        </w:rPr>
        <w:t xml:space="preserve">(ii)</w:t>
      </w:r>
      <w:r>
        <w:t>))</w:t>
      </w:r>
      <w:r>
        <w:rPr/>
        <w:t xml:space="preserve"> </w:t>
      </w:r>
      <w:r>
        <w:rPr>
          <w:u w:val="single"/>
        </w:rPr>
        <w:t xml:space="preserve">(B)</w:t>
      </w:r>
      <w:r>
        <w:rPr/>
        <w:t xml:space="preserve"> employees of a county coroner or county medical examiner; and</w:t>
      </w:r>
    </w:p>
    <w:p>
      <w:pPr>
        <w:spacing w:before="0" w:after="0" w:line="408" w:lineRule="exact"/>
        <w:ind w:left="0" w:right="0" w:firstLine="576"/>
        <w:jc w:val="left"/>
      </w:pPr>
      <w:r>
        <w:t>((</w:t>
      </w:r>
      <w:r>
        <w:rPr>
          <w:strike/>
        </w:rPr>
        <w:t xml:space="preserve">(c)</w:t>
      </w:r>
      <w:r>
        <w:t>))</w:t>
      </w:r>
      <w:r>
        <w:rPr/>
        <w:t xml:space="preserve"> </w:t>
      </w:r>
      <w:r>
        <w:rPr>
          <w:u w:val="single"/>
        </w:rPr>
        <w:t xml:space="preserve">(iii) One hundred percent of the cost of autopsies conducted under RCW 70.54.450.</w:t>
      </w:r>
    </w:p>
    <w:p>
      <w:pPr>
        <w:spacing w:before="0" w:after="0" w:line="408" w:lineRule="exact"/>
        <w:ind w:left="0" w:right="0" w:firstLine="576"/>
        <w:jc w:val="left"/>
      </w:pPr>
      <w:r>
        <w:rPr>
          <w:u w:val="single"/>
        </w:rPr>
        <w:t xml:space="preserve">(b)</w:t>
      </w:r>
      <w:r>
        <w:rPr/>
        <w:t xml:space="preserve"> When the county bears the cost of an autopsy of a child under the age of three whose death was sudden and unexplained, the county shall be reimbursed for the expenses of the autopsy when the death scene investigation and the autopsy have been conducted under RCW 43.103.100 (4) and (5), and the autopsy has been done at a facility designed for the performance of autopsies.</w:t>
      </w:r>
    </w:p>
    <w:p>
      <w:pPr>
        <w:spacing w:before="0" w:after="0" w:line="408" w:lineRule="exact"/>
        <w:ind w:left="0" w:right="0" w:firstLine="576"/>
        <w:jc w:val="left"/>
      </w:pPr>
      <w:r>
        <w:rPr>
          <w:u w:val="single"/>
        </w:rPr>
        <w:t xml:space="preserve">(3)</w:t>
      </w:r>
      <w:r>
        <w:rPr/>
        <w:t xml:space="preserve"> Payments from the account shall be made pursuant to biennial appropriation: PROVIDED, That no county may reduce funds appropriated for this purpose below 1983 budgeted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Adds a null and void clause. The bill is null and void unless funded in the budget.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ab4186069f4287" /></Relationships>
</file>