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7631C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C7A94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C7A9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C7A94">
            <w:t>SUTH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C7A94">
            <w:t>MOET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C7A94">
            <w:t>217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631C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C7A94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C7A94">
            <w:t>H AMD TO ED COMM AMD (H-4971.4/20)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2037</w:t>
          </w:r>
        </w:sdtContent>
      </w:sdt>
    </w:p>
    <w:p w:rsidR="00DF5D0E" w:rsidP="00605C39" w:rsidRDefault="007631C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C7A94">
            <w:rPr>
              <w:sz w:val="22"/>
            </w:rPr>
            <w:t>By Representative Sutherland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C7A9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="002C7A94" w:rsidP="00C8108C" w:rsidRDefault="00DE256E">
      <w:pPr>
        <w:pStyle w:val="Page"/>
      </w:pPr>
      <w:bookmarkStart w:name="StartOfAmendmentBody" w:id="1"/>
      <w:bookmarkEnd w:id="1"/>
      <w:permStart w:edGrp="everyone" w:id="22432298"/>
      <w:r>
        <w:tab/>
      </w:r>
      <w:r w:rsidR="002C7A94">
        <w:t xml:space="preserve">On page </w:t>
      </w:r>
      <w:r w:rsidR="005A78A5">
        <w:t>6, after line 10 of the striking amendment, insert the following:</w:t>
      </w:r>
    </w:p>
    <w:p w:rsidR="005A78A5" w:rsidP="005A78A5" w:rsidRDefault="005A78A5">
      <w:pPr>
        <w:pStyle w:val="RCWSLText"/>
      </w:pPr>
      <w:r>
        <w:tab/>
        <w:t>"</w:t>
      </w:r>
      <w:r>
        <w:rPr>
          <w:u w:val="single"/>
        </w:rPr>
        <w:t>NEW SECTION.</w:t>
      </w:r>
      <w:r>
        <w:rPr>
          <w:b/>
        </w:rPr>
        <w:t xml:space="preserve"> Sec. </w:t>
      </w:r>
      <w:r>
        <w:rPr>
          <w:b/>
        </w:rPr>
        <w:fldChar w:fldCharType="begin"/>
      </w:r>
      <w:r>
        <w:rPr>
          <w:b/>
        </w:rPr>
        <w:instrText xml:space="preserve"> LISTNUM  LegalDefault \s 2  </w:instrText>
      </w:r>
      <w:r>
        <w:rPr>
          <w:b/>
        </w:rPr>
        <w:fldChar w:fldCharType="end"/>
      </w:r>
      <w:r>
        <w:t xml:space="preserve">  A new section is added to chapter 84.36 RCW to read as follows:</w:t>
      </w:r>
    </w:p>
    <w:p w:rsidRPr="005A78A5" w:rsidR="005A78A5" w:rsidP="005A78A5" w:rsidRDefault="005A78A5">
      <w:pPr>
        <w:pStyle w:val="RCWSLText"/>
      </w:pPr>
      <w:r>
        <w:tab/>
      </w:r>
      <w:r w:rsidRPr="005A78A5">
        <w:t xml:space="preserve">All real property owned by a parent or guardian who </w:t>
      </w:r>
      <w:r w:rsidR="00877AF6">
        <w:t>withdraws</w:t>
      </w:r>
      <w:r w:rsidRPr="005A78A5">
        <w:t xml:space="preserve"> his or her child from a public school </w:t>
      </w:r>
      <w:bookmarkStart w:name="_Hlk34141312" w:id="2"/>
      <w:r w:rsidRPr="005A78A5">
        <w:t xml:space="preserve">due to the comprehensive sexual health education required by </w:t>
      </w:r>
      <w:r>
        <w:t xml:space="preserve">section 1 of </w:t>
      </w:r>
      <w:r w:rsidRPr="005A78A5">
        <w:t xml:space="preserve">this act </w:t>
      </w:r>
      <w:bookmarkEnd w:id="2"/>
      <w:r w:rsidRPr="005A78A5">
        <w:t>is exempt from property taxation to the extent that the property taxes are used to fund public education.</w:t>
      </w:r>
      <w:r>
        <w:t>"</w:t>
      </w:r>
    </w:p>
    <w:p w:rsidRPr="002C7A94" w:rsidR="00DF5D0E" w:rsidP="002C7A94" w:rsidRDefault="00DF5D0E">
      <w:pPr>
        <w:suppressLineNumbers/>
        <w:rPr>
          <w:spacing w:val="-3"/>
        </w:rPr>
      </w:pPr>
    </w:p>
    <w:permEnd w:id="22432298"/>
    <w:p w:rsidR="00ED2EEB" w:rsidP="002C7A9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9655490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C7A9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C7A9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877AF6">
                  <w:t>Makes real property owned by a parent or guardian who withdraws his or her child from a public school due to the provision of comprehensive sexual health education exempt from property taxation to the extent the property taxes are used to fund public education.</w:t>
                </w:r>
              </w:p>
              <w:p w:rsidRPr="007D1589" w:rsidR="001B4E53" w:rsidP="002C7A9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96554901"/>
    </w:tbl>
    <w:p w:rsidR="00DF5D0E" w:rsidP="002C7A94" w:rsidRDefault="00DF5D0E">
      <w:pPr>
        <w:pStyle w:val="BillEnd"/>
        <w:suppressLineNumbers/>
      </w:pPr>
    </w:p>
    <w:p w:rsidR="00DF5D0E" w:rsidP="002C7A9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C7A9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A94" w:rsidRDefault="002C7A94" w:rsidP="00DF5D0E">
      <w:r>
        <w:separator/>
      </w:r>
    </w:p>
  </w:endnote>
  <w:endnote w:type="continuationSeparator" w:id="0">
    <w:p w:rsidR="002C7A94" w:rsidRDefault="002C7A9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B58" w:rsidRDefault="00DA0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631C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C7A94">
      <w:t>5395-S.E AMH KRAF MOET 217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631C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A0B58">
      <w:t>5395-S.E AMH KRAF MOET 217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A94" w:rsidRDefault="002C7A94" w:rsidP="00DF5D0E">
      <w:r>
        <w:separator/>
      </w:r>
    </w:p>
  </w:footnote>
  <w:footnote w:type="continuationSeparator" w:id="0">
    <w:p w:rsidR="002C7A94" w:rsidRDefault="002C7A9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B58" w:rsidRDefault="00DA0B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C7A94"/>
    <w:rsid w:val="00316CD9"/>
    <w:rsid w:val="003E2FC6"/>
    <w:rsid w:val="00492DDC"/>
    <w:rsid w:val="004C6615"/>
    <w:rsid w:val="00523C5A"/>
    <w:rsid w:val="005A78A5"/>
    <w:rsid w:val="005E69C3"/>
    <w:rsid w:val="00605C39"/>
    <w:rsid w:val="006841E6"/>
    <w:rsid w:val="006F7027"/>
    <w:rsid w:val="007049E4"/>
    <w:rsid w:val="0072335D"/>
    <w:rsid w:val="0072541D"/>
    <w:rsid w:val="00757317"/>
    <w:rsid w:val="007631C6"/>
    <w:rsid w:val="007769AF"/>
    <w:rsid w:val="007D1589"/>
    <w:rsid w:val="007D35D4"/>
    <w:rsid w:val="0083749C"/>
    <w:rsid w:val="008443FE"/>
    <w:rsid w:val="00846034"/>
    <w:rsid w:val="00877AF6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0B58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747C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SUTH</SponsorAcronym>
  <DrafterAcronym>MOET</DrafterAcronym>
  <DraftNumber>217</DraftNumber>
  <ReferenceNumber>ESSB 5395</ReferenceNumber>
  <Floor>H AMD TO ED COMM AMD (H-4971.4/20)</Floor>
  <AmendmentNumber> 2037</AmendmentNumber>
  <Sponsors>By Representative Sutherland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163</Words>
  <Characters>758</Characters>
  <Application>Microsoft Office Word</Application>
  <DocSecurity>8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5395-S.E AMH KRAF MOET 217</vt:lpstr>
    </vt:vector>
  </TitlesOfParts>
  <Company>Washington State Legislature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SUTH MOET 217</dc:title>
  <dc:creator>Ethan Moreno</dc:creator>
  <cp:lastModifiedBy>Moreno, Ethan</cp:lastModifiedBy>
  <cp:revision>5</cp:revision>
  <dcterms:created xsi:type="dcterms:W3CDTF">2020-03-03T23:18:00Z</dcterms:created>
  <dcterms:modified xsi:type="dcterms:W3CDTF">2020-03-03T23:26:00Z</dcterms:modified>
</cp:coreProperties>
</file>