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f1f3aba604e1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H5222.1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 TO ED COMM AMD (H-4971.4/20)</w:t>
      </w:r>
      <w:r>
        <w:t xml:space="preserve"> </w:t>
      </w:r>
      <w:r>
        <w:rPr>
          <w:b/>
        </w:rPr>
        <w:t xml:space="preserve">1747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8, after "</w:t>
      </w:r>
      <w:r>
        <w:rPr>
          <w:u w:val="single"/>
        </w:rPr>
        <w:t xml:space="preserve">student</w:t>
      </w:r>
      <w:r>
        <w:rPr/>
        <w:t xml:space="preserve">" insert "</w:t>
      </w:r>
      <w:r>
        <w:rPr>
          <w:u w:val="single"/>
        </w:rPr>
        <w:t xml:space="preserve">in grades eight through twelve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22, after "</w:t>
      </w:r>
      <w:r>
        <w:rPr>
          <w:u w:val="single"/>
        </w:rPr>
        <w:t xml:space="preserve">year,</w:t>
      </w:r>
      <w:r>
        <w:rPr/>
        <w:t xml:space="preserve">" strike all material though "</w:t>
      </w:r>
      <w:r>
        <w:rPr>
          <w:u w:val="single"/>
        </w:rPr>
        <w:t xml:space="preserve">six</w:t>
      </w:r>
      <w:r>
        <w:rPr/>
        <w:t xml:space="preserve">" on line 23 and insert "</w:t>
      </w:r>
      <w:r>
        <w:rPr>
          <w:u w:val="single"/>
        </w:rPr>
        <w:t xml:space="preserve">instruction under this section may only be provided to students in grades eight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25, strike all of subsection (b)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</w:t>
      </w:r>
      <w:r>
        <w:rPr>
          <w:u w:val="single"/>
        </w:rPr>
        <w:t xml:space="preserve">(a)</w:t>
      </w:r>
      <w:r>
        <w:rPr/>
        <w:t xml:space="preserve">" strike "</w:t>
      </w:r>
      <w:r>
        <w:rPr>
          <w:u w:val="single"/>
        </w:rPr>
        <w:t xml:space="preserve">and 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29, after "</w:t>
      </w:r>
      <w:r>
        <w:rPr>
          <w:u w:val="single"/>
        </w:rPr>
        <w:t xml:space="preserve">than</w:t>
      </w:r>
      <w:r>
        <w:rPr/>
        <w:t xml:space="preserve">" strike all material through "</w:t>
      </w:r>
      <w:r>
        <w:rPr>
          <w:u w:val="single"/>
        </w:rPr>
        <w:t xml:space="preserve">nine</w:t>
      </w:r>
      <w:r>
        <w:rPr/>
        <w:t xml:space="preserve">" on line 33 and insert "</w:t>
      </w:r>
      <w:r>
        <w:rPr>
          <w:u w:val="single"/>
        </w:rPr>
        <w:t xml:space="preserve">twice to students in grades eight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14, after "</w:t>
      </w:r>
      <w:r>
        <w:rPr>
          <w:u w:val="single"/>
        </w:rPr>
        <w:t xml:space="preserve">RCW.</w:t>
      </w:r>
      <w:r>
        <w:rPr/>
        <w:t xml:space="preserve">" strike all material through "</w:t>
      </w:r>
      <w:r>
        <w:rPr>
          <w:u w:val="single"/>
        </w:rPr>
        <w:t xml:space="preserve">28A.300.478.</w:t>
      </w:r>
      <w:r>
        <w:rPr/>
        <w:t xml:space="preserve">" on line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23, after "</w:t>
      </w:r>
      <w:r>
        <w:rPr>
          <w:u w:val="single"/>
        </w:rPr>
        <w:t xml:space="preserve">grades</w:t>
      </w:r>
      <w:r>
        <w:rPr/>
        <w:t xml:space="preserve">" strike "</w:t>
      </w:r>
      <w:r>
        <w:rPr>
          <w:u w:val="single"/>
        </w:rPr>
        <w:t xml:space="preserve">four</w:t>
      </w:r>
      <w:r>
        <w:rPr/>
        <w:t xml:space="preserve">" and insert "</w:t>
      </w:r>
      <w:r>
        <w:rPr>
          <w:u w:val="single"/>
        </w:rPr>
        <w:t xml:space="preserve">eight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the requirement to provide comprehensive sexual health education (CSHE) to students in kindergarten through grade seven.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Prohibits, beginning with the 2020-21 school year, sexual health education or CSHE from being offered to students in kindergarten through grade seven.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Requires that CSHE be provided no less than twice to students in grades 8 through 12.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c0f3fcc5413a" /></Relationships>
</file>