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8248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7603E">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7603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7603E">
            <w:t>SUTH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7603E">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7603E">
            <w:t>144</w:t>
          </w:r>
        </w:sdtContent>
      </w:sdt>
    </w:p>
    <w:p w:rsidR="00DF5D0E" w:rsidP="00B73E0A" w:rsidRDefault="00AA1230">
      <w:pPr>
        <w:pStyle w:val="OfferedBy"/>
        <w:spacing w:after="120"/>
      </w:pPr>
      <w:r>
        <w:tab/>
      </w:r>
      <w:r>
        <w:tab/>
      </w:r>
      <w:r>
        <w:tab/>
      </w:r>
    </w:p>
    <w:p w:rsidR="00DF5D0E" w:rsidRDefault="00E8248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7603E">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7603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956</w:t>
          </w:r>
        </w:sdtContent>
      </w:sdt>
    </w:p>
    <w:p w:rsidR="00DF5D0E" w:rsidP="00605C39" w:rsidRDefault="00E8248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7603E">
            <w:rPr>
              <w:sz w:val="22"/>
            </w:rPr>
            <w:t xml:space="preserve">By Representative Sutherland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7603E">
          <w:pPr>
            <w:spacing w:after="400" w:line="408" w:lineRule="exact"/>
            <w:jc w:val="right"/>
            <w:rPr>
              <w:b/>
              <w:bCs/>
            </w:rPr>
          </w:pPr>
          <w:r>
            <w:rPr>
              <w:b/>
              <w:bCs/>
            </w:rPr>
            <w:t xml:space="preserve">WITHDRAWN 04/28/2019</w:t>
          </w:r>
        </w:p>
      </w:sdtContent>
    </w:sdt>
    <w:p w:rsidR="0017603E" w:rsidP="00C8108C" w:rsidRDefault="00DE256E">
      <w:pPr>
        <w:pStyle w:val="Page"/>
      </w:pPr>
      <w:bookmarkStart w:name="StartOfAmendmentBody" w:id="1"/>
      <w:bookmarkEnd w:id="1"/>
      <w:permStart w:edGrp="everyone" w:id="1745044980"/>
      <w:r>
        <w:tab/>
      </w:r>
      <w:r w:rsidR="0017603E">
        <w:t xml:space="preserve">On page </w:t>
      </w:r>
      <w:r w:rsidR="007E11F2">
        <w:t>10, after line 26, insert the following:</w:t>
      </w:r>
    </w:p>
    <w:p w:rsidR="007E11F2" w:rsidP="007E11F2" w:rsidRDefault="007E11F2">
      <w:pPr>
        <w:pStyle w:val="RCWSLText"/>
      </w:pPr>
    </w:p>
    <w:p w:rsidR="007E11F2" w:rsidP="007E11F2" w:rsidRDefault="007E11F2">
      <w:pPr>
        <w:pStyle w:val="RCWSLText"/>
      </w:pPr>
      <w:r>
        <w:tab/>
        <w:t>"</w:t>
      </w:r>
      <w:r>
        <w:rPr>
          <w:b/>
        </w:rPr>
        <w:t>Sec. 6.</w:t>
      </w:r>
      <w:r>
        <w:t xml:space="preserve">  RCW 28A.400.200 and 2018 c 266 s 205 are each amended to read as follows:</w:t>
      </w:r>
    </w:p>
    <w:p w:rsidR="007E11F2" w:rsidRDefault="007E11F2">
      <w:pPr>
        <w:spacing w:line="408" w:lineRule="exact"/>
        <w:ind w:firstLine="576"/>
      </w:pPr>
      <w:r>
        <w:t>(1) Every school district board of directors shall fix, alter, allow, and order paid salaries and compensation for all district employees in conformance with this section.</w:t>
      </w:r>
    </w:p>
    <w:p w:rsidR="007E11F2" w:rsidRDefault="007E11F2">
      <w:pPr>
        <w:spacing w:line="408" w:lineRule="exact"/>
        <w:ind w:firstLine="576"/>
      </w:pPr>
      <w:r>
        <w:t>(2)(a) Through the 2017-18 school year, salaries for certificated instructional staff shall not be less than the salary provided in the appropriations act in the statewide salary allocation schedule for an employee with a baccalaureate degree and zero years of service;</w:t>
      </w:r>
    </w:p>
    <w:p w:rsidR="007E11F2" w:rsidRDefault="007E11F2">
      <w:pPr>
        <w:spacing w:line="408" w:lineRule="exact"/>
        <w:ind w:firstLine="576"/>
      </w:pPr>
      <w:r>
        <w:t>(b) Salaries for certificated instructional staff with a master's degree shall not be less than the salary provided in the appropriations act in the statewide salary allocation schedule for an employee with a master's degree and zero years of service; and</w:t>
      </w:r>
    </w:p>
    <w:p w:rsidR="007E11F2" w:rsidRDefault="007E11F2">
      <w:pPr>
        <w:spacing w:line="408" w:lineRule="exact"/>
        <w:ind w:firstLine="576"/>
      </w:pPr>
      <w:r>
        <w:t>(c) Beginning with the 2018-19 school year:</w:t>
      </w:r>
    </w:p>
    <w:p w:rsidR="007E11F2" w:rsidRDefault="007E11F2">
      <w:pPr>
        <w:spacing w:line="408" w:lineRule="exact"/>
        <w:ind w:firstLine="576"/>
      </w:pPr>
      <w:r>
        <w:t>(i)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rsidR="007E11F2" w:rsidRDefault="007E11F2">
      <w:pPr>
        <w:spacing w:line="408" w:lineRule="exact"/>
        <w:ind w:firstLine="576"/>
      </w:pPr>
      <w:r>
        <w:t>(ii) Salaries for full-time certificated instructional staff with at least five years of experience must exceed by at least ten percent the value specified in (c)(i) of this subsection;</w:t>
      </w:r>
    </w:p>
    <w:p w:rsidR="007E11F2" w:rsidRDefault="007E11F2">
      <w:pPr>
        <w:spacing w:line="408" w:lineRule="exact"/>
        <w:ind w:firstLine="576"/>
      </w:pPr>
      <w:r>
        <w:t xml:space="preserve">(iii) A district may not pay full-time certificated instructional staff a salary that exceeds ninety thousand dollars, </w:t>
      </w:r>
      <w:r>
        <w:lastRenderedPageBreak/>
        <w:t>subject to adjustment for regional differences in the cost of hiring staff as specified in RCW 28A.150.410. This maximum salary is adjusted annually by the inflationary measure in RCW 28A.400.205;</w:t>
      </w:r>
    </w:p>
    <w:p w:rsidR="007E11F2" w:rsidRDefault="007E11F2">
      <w:pPr>
        <w:spacing w:line="408" w:lineRule="exact"/>
        <w:ind w:firstLine="576"/>
      </w:pPr>
      <w:r>
        <w:t>(iv) These minimum and maximum salaries apply to the services provided as part of the state's statutory program of basic education and exclude supplemental contracts for additional time, responsibility, or incentive pursuant to this section or for enrichment pursuant to RCW 28A.150.276;</w:t>
      </w:r>
    </w:p>
    <w:p w:rsidR="007E11F2" w:rsidRDefault="007E11F2">
      <w:pPr>
        <w:spacing w:line="408" w:lineRule="exact"/>
        <w:ind w:firstLine="576"/>
      </w:pPr>
      <w:r>
        <w:t>(v) A district may pay a salary that exceeds this maximum salary by up to ten percent for full-time certificated instructional staff: Who are educational staff associates; who teach in the subjects of science, technology, engineering, or math; or who teach in the transitional bilingual instruction or special education programs.</w:t>
      </w:r>
    </w:p>
    <w:p w:rsidR="007E11F2" w:rsidRDefault="007E11F2">
      <w:pPr>
        <w:spacing w:line="408" w:lineRule="exact"/>
        <w:ind w:firstLine="576"/>
      </w:pPr>
      <w:r>
        <w:t>(3)(a)(i)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rsidR="007E11F2" w:rsidRDefault="007E11F2">
      <w:pPr>
        <w:spacing w:line="408" w:lineRule="exact"/>
        <w:ind w:firstLine="576"/>
      </w:pPr>
      <w:r>
        <w:t>(ii) For the 2018-19 school year, salaries for certificated instructional staff are subject to the limitations in RCW 41.59.800.</w:t>
      </w:r>
    </w:p>
    <w:p w:rsidR="007E11F2" w:rsidRDefault="007E11F2">
      <w:pPr>
        <w:spacing w:line="408" w:lineRule="exact"/>
        <w:ind w:firstLine="576"/>
      </w:pPr>
      <w:r>
        <w:t>(iii) Beginning with the 2019-20 school year, for purposes of subsection (4) of this section, RCW 28A.150.276, and 28A.505.100, each school district must annually identify the actual salary paid to each certificated instructional staff for services rendered as part of the state's program of basic education.</w:t>
      </w:r>
    </w:p>
    <w:p w:rsidR="007E11F2" w:rsidRDefault="007E11F2">
      <w:pPr>
        <w:spacing w:line="408" w:lineRule="exact"/>
        <w:ind w:firstLine="576"/>
      </w:pPr>
      <w:r>
        <w:t>(b)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rsidR="007E11F2" w:rsidRDefault="007E11F2">
      <w:pPr>
        <w:spacing w:line="408" w:lineRule="exact"/>
        <w:ind w:firstLine="576"/>
      </w:pPr>
      <w:r>
        <w:t>(c) Salary and benefits for certificated instructional staff in programs other than basic education shall be consistent with the salary and benefits paid to certificated instructional staff in the basic education program.</w:t>
      </w:r>
    </w:p>
    <w:p w:rsidR="007E11F2" w:rsidRDefault="007E11F2">
      <w:pPr>
        <w:spacing w:line="408" w:lineRule="exact"/>
        <w:ind w:firstLine="576"/>
      </w:pPr>
      <w:r>
        <w:t>(4)(a)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rsidR="007E11F2" w:rsidRDefault="007E11F2">
      <w:pPr>
        <w:spacing w:line="408" w:lineRule="exact"/>
        <w:ind w:firstLine="576"/>
      </w:pPr>
      <w:r>
        <w:t>(b)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w:t>
      </w:r>
    </w:p>
    <w:p w:rsidR="007E11F2" w:rsidRDefault="007E11F2">
      <w:pPr>
        <w:spacing w:line="408" w:lineRule="exact"/>
        <w:ind w:firstLine="576"/>
      </w:pPr>
      <w:r>
        <w:t xml:space="preserve">(c)(i) Beginning September 1, 2019, supplemental contracts for certificated instructional staff are subject to the following additional restrictions: </w:t>
      </w:r>
    </w:p>
    <w:p w:rsidR="007E11F2" w:rsidRDefault="007E11F2">
      <w:pPr>
        <w:spacing w:line="408" w:lineRule="exact"/>
        <w:ind w:firstLine="576"/>
        <w:rPr>
          <w:u w:val="single"/>
        </w:rPr>
      </w:pPr>
      <w:r w:rsidRPr="007E11F2">
        <w:rPr>
          <w:u w:val="single"/>
        </w:rPr>
        <w:t>(A)</w:t>
      </w:r>
      <w:r>
        <w:t xml:space="preserve"> School districts may enter into supplemental contracts only for enrichment activities as defined in and subject to the limitations of RCW 28A.150.276</w:t>
      </w:r>
      <w:r>
        <w:rPr>
          <w:u w:val="single"/>
        </w:rPr>
        <w:t>;</w:t>
      </w:r>
    </w:p>
    <w:p w:rsidR="007E11F2" w:rsidP="007E11F2" w:rsidRDefault="007E11F2">
      <w:pPr>
        <w:spacing w:line="408" w:lineRule="exact"/>
        <w:ind w:firstLine="576"/>
      </w:pPr>
      <w:r>
        <w:rPr>
          <w:u w:val="single"/>
        </w:rPr>
        <w:t>(B) Until September 1, 2022, the average supplemental contract provided by a district may be no higher than the average supplemental contract from the previous year reduced by the annual salary inflationary increase provided under RCW 28A.400.205;</w:t>
      </w:r>
    </w:p>
    <w:p w:rsidR="007E11F2" w:rsidP="007E11F2" w:rsidRDefault="007E11F2">
      <w:pPr>
        <w:spacing w:line="408" w:lineRule="exact"/>
        <w:ind w:firstLine="576"/>
      </w:pPr>
      <w:r>
        <w:rPr>
          <w:u w:val="single"/>
        </w:rPr>
        <w:t>(C) Beginning September 1, 2022, the average supplemental contract given by a district must be for no more than three percent of the average salary in the district provided as part of the state's statutory program of basic education</w:t>
      </w:r>
      <w:r>
        <w:t>.</w:t>
      </w:r>
    </w:p>
    <w:p w:rsidR="007E11F2" w:rsidRDefault="007E11F2">
      <w:pPr>
        <w:spacing w:line="408" w:lineRule="exact"/>
        <w:ind w:firstLine="576"/>
      </w:pPr>
      <w:r>
        <w:t>(ii) For a supplemental contract, or portion of a supplemental contract, that is time-based, the hourly rate the district pays may not exceed the hourly rate provided to that same instructional staff for services under the basic education salary identified under subsection (3)(a)(iii) of this section. For a supplemental contract, or portion of a supplemental contract that is not time-based, the contract must document the additional duties, responsibilities, or incentives that are being funded in the contract.</w:t>
      </w:r>
    </w:p>
    <w:p w:rsidR="007E11F2" w:rsidRDefault="007E11F2">
      <w:pPr>
        <w:spacing w:line="408" w:lineRule="exact"/>
        <w:ind w:firstLine="576"/>
      </w:pPr>
      <w:r>
        <w:t>(5) Employee benefit plans offered by any district shall comply with RCW 28A.400.350, 28A.400.275, and 28A.400.280.</w:t>
      </w:r>
    </w:p>
    <w:p w:rsidR="0037208A" w:rsidP="0037208A" w:rsidRDefault="0037208A">
      <w:pPr>
        <w:spacing w:before="400" w:line="408" w:lineRule="exact"/>
        <w:ind w:firstLine="576"/>
      </w:pPr>
      <w:r>
        <w:rPr>
          <w:u w:val="single"/>
        </w:rPr>
        <w:t>NEW SECTION.</w:t>
      </w:r>
      <w:r>
        <w:t xml:space="preserve">  </w:t>
      </w:r>
      <w:r>
        <w:rPr>
          <w:b/>
        </w:rPr>
        <w:t>Sec. 7.</w:t>
      </w:r>
      <w:r>
        <w:t xml:space="preserve">  A new section is added to chapter 41.59 RCW to read as follows:</w:t>
      </w:r>
    </w:p>
    <w:p w:rsidR="0037208A" w:rsidP="0037208A" w:rsidRDefault="0037208A">
      <w:pPr>
        <w:spacing w:line="408" w:lineRule="exact"/>
        <w:ind w:firstLine="576"/>
      </w:pPr>
      <w:r>
        <w:t>A school district collective bargaining agreement that is executed or modified after September 1, 2019, under this chapter may not provide supplemental contracts in excess of the amounts permitted under RCW 28A.400.200(4)(c).</w:t>
      </w:r>
    </w:p>
    <w:p w:rsidR="000E0ACB" w:rsidP="000E0ACB" w:rsidRDefault="000E0ACB">
      <w:pPr>
        <w:spacing w:before="400" w:line="408" w:lineRule="exact"/>
        <w:ind w:firstLine="576"/>
      </w:pPr>
      <w:r>
        <w:rPr>
          <w:u w:val="single"/>
        </w:rPr>
        <w:t>NEW SECTION.</w:t>
      </w:r>
      <w:r>
        <w:t xml:space="preserve">  </w:t>
      </w:r>
      <w:r>
        <w:rPr>
          <w:b/>
        </w:rPr>
        <w:t>Sec. 8.</w:t>
      </w:r>
      <w:r>
        <w:t xml:space="preserve">  Sections 1 and 2, chapter . . ., Laws of 2019 (sections 1 and 2 of this act) take effect only if sections </w:t>
      </w:r>
      <w:r w:rsidR="0084145F">
        <w:t>6</w:t>
      </w:r>
      <w:r>
        <w:t xml:space="preserve"> and </w:t>
      </w:r>
      <w:r w:rsidR="0084145F">
        <w:t>7</w:t>
      </w:r>
      <w:r>
        <w:t xml:space="preserve">, chapter . . ., Laws of 2019 (sections </w:t>
      </w:r>
      <w:r w:rsidR="0084145F">
        <w:t>6</w:t>
      </w:r>
      <w:r>
        <w:t xml:space="preserve"> and </w:t>
      </w:r>
      <w:r w:rsidR="0084145F">
        <w:t>7</w:t>
      </w:r>
      <w:r>
        <w:t xml:space="preserve"> of this act) are enacted by August 1, 2019.</w:t>
      </w:r>
    </w:p>
    <w:p w:rsidRPr="0017603E" w:rsidR="00DF5D0E" w:rsidP="0084145F" w:rsidRDefault="0084145F">
      <w:pPr>
        <w:spacing w:before="400" w:line="408" w:lineRule="exact"/>
        <w:rPr>
          <w:spacing w:val="-3"/>
        </w:rPr>
      </w:pPr>
      <w:r>
        <w:tab/>
        <w:t>Correct the title.</w:t>
      </w:r>
    </w:p>
    <w:permEnd w:id="1745044980"/>
    <w:p w:rsidR="00ED2EEB" w:rsidP="0017603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1010371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7603E" w:rsidRDefault="00D659AC">
                <w:pPr>
                  <w:pStyle w:val="Effect"/>
                  <w:suppressLineNumbers/>
                  <w:shd w:val="clear" w:color="auto" w:fill="auto"/>
                  <w:ind w:left="0" w:firstLine="0"/>
                </w:pPr>
              </w:p>
            </w:tc>
            <w:tc>
              <w:tcPr>
                <w:tcW w:w="9874" w:type="dxa"/>
                <w:shd w:val="clear" w:color="auto" w:fill="FFFFFF" w:themeFill="background1"/>
              </w:tcPr>
              <w:p w:rsidR="00036048" w:rsidP="0017603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36048">
                  <w:t>Adds section related to supplemental contracts subject to enrichment levy limitations and state salary allocations and makes the following changes:</w:t>
                </w:r>
              </w:p>
              <w:p w:rsidR="00782E9A" w:rsidP="0017603E" w:rsidRDefault="00782E9A">
                <w:pPr>
                  <w:pStyle w:val="Effect"/>
                  <w:suppressLineNumbers/>
                  <w:shd w:val="clear" w:color="auto" w:fill="auto"/>
                  <w:ind w:left="0" w:firstLine="0"/>
                </w:pPr>
              </w:p>
              <w:p w:rsidR="00036048" w:rsidP="0017603E" w:rsidRDefault="00036048">
                <w:pPr>
                  <w:pStyle w:val="Effect"/>
                  <w:suppressLineNumbers/>
                  <w:shd w:val="clear" w:color="auto" w:fill="auto"/>
                  <w:ind w:left="0" w:firstLine="0"/>
                </w:pPr>
                <w:r>
                  <w:t>1)</w:t>
                </w:r>
                <w:r w:rsidR="00782E9A">
                  <w:t xml:space="preserve"> </w:t>
                </w:r>
                <w:r w:rsidR="00847FD3">
                  <w:t xml:space="preserve">Provides that, until September 1, 2022, supplemental contracts for teacher salaries may be no higher than the average supplemental contract from the previous year and thereafter limits supplemental contracts to no more than 3 percent of the average basic education salary in the districts. </w:t>
                </w:r>
              </w:p>
              <w:p w:rsidR="00782E9A" w:rsidP="0017603E" w:rsidRDefault="00782E9A">
                <w:pPr>
                  <w:pStyle w:val="Effect"/>
                  <w:suppressLineNumbers/>
                  <w:shd w:val="clear" w:color="auto" w:fill="auto"/>
                  <w:ind w:left="0" w:firstLine="0"/>
                </w:pPr>
              </w:p>
              <w:p w:rsidRPr="007D1589" w:rsidR="001B4E53" w:rsidP="00036048" w:rsidRDefault="00036048">
                <w:pPr>
                  <w:pStyle w:val="Effect"/>
                  <w:suppressLineNumbers/>
                  <w:shd w:val="clear" w:color="auto" w:fill="auto"/>
                  <w:ind w:left="0" w:firstLine="0"/>
                </w:pPr>
                <w:r>
                  <w:t xml:space="preserve">2) </w:t>
                </w:r>
                <w:r w:rsidR="00847FD3">
                  <w:t xml:space="preserve">Provides that if the provisions of the bill related to supplemental contracts do not go in to effect the sections </w:t>
                </w:r>
                <w:r>
                  <w:t xml:space="preserve">changing enrichment levy and local effort assistance formulas </w:t>
                </w:r>
                <w:r w:rsidR="00847FD3">
                  <w:t>do not take effect.</w:t>
                </w:r>
              </w:p>
            </w:tc>
          </w:tr>
        </w:sdtContent>
      </w:sdt>
      <w:permEnd w:id="910103717"/>
    </w:tbl>
    <w:p w:rsidR="00DF5D0E" w:rsidP="0017603E" w:rsidRDefault="00DF5D0E">
      <w:pPr>
        <w:pStyle w:val="BillEnd"/>
        <w:suppressLineNumbers/>
      </w:pPr>
    </w:p>
    <w:p w:rsidR="00DF5D0E" w:rsidP="0017603E" w:rsidRDefault="00DE256E">
      <w:pPr>
        <w:pStyle w:val="BillEnd"/>
        <w:suppressLineNumbers/>
      </w:pPr>
      <w:r>
        <w:rPr>
          <w:b/>
        </w:rPr>
        <w:t>--- END ---</w:t>
      </w:r>
    </w:p>
    <w:p w:rsidR="00DF5D0E" w:rsidP="0017603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03E" w:rsidRDefault="0017603E" w:rsidP="00DF5D0E">
      <w:r>
        <w:separator/>
      </w:r>
    </w:p>
  </w:endnote>
  <w:endnote w:type="continuationSeparator" w:id="0">
    <w:p w:rsidR="0017603E" w:rsidRDefault="0017603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0B" w:rsidRDefault="006A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8248B">
    <w:pPr>
      <w:pStyle w:val="AmendDraftFooter"/>
    </w:pPr>
    <w:r>
      <w:fldChar w:fldCharType="begin"/>
    </w:r>
    <w:r>
      <w:instrText xml:space="preserve"> TITLE   \* MERGEFORMAT </w:instrText>
    </w:r>
    <w:r>
      <w:fldChar w:fldCharType="separate"/>
    </w:r>
    <w:r w:rsidR="006A510B">
      <w:t>5313-S.E AMH .... MACK 144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8248B">
    <w:pPr>
      <w:pStyle w:val="AmendDraftFooter"/>
    </w:pPr>
    <w:r>
      <w:fldChar w:fldCharType="begin"/>
    </w:r>
    <w:r>
      <w:instrText xml:space="preserve"> TITLE   \* MERGEFORMAT </w:instrText>
    </w:r>
    <w:r>
      <w:fldChar w:fldCharType="separate"/>
    </w:r>
    <w:r w:rsidR="006A510B">
      <w:t>5313-S.E AMH .... MACK 144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03E" w:rsidRDefault="0017603E" w:rsidP="00DF5D0E">
      <w:r>
        <w:separator/>
      </w:r>
    </w:p>
  </w:footnote>
  <w:footnote w:type="continuationSeparator" w:id="0">
    <w:p w:rsidR="0017603E" w:rsidRDefault="0017603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0B" w:rsidRDefault="006A5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6048"/>
    <w:rsid w:val="00050639"/>
    <w:rsid w:val="00060D21"/>
    <w:rsid w:val="00096165"/>
    <w:rsid w:val="000C6C82"/>
    <w:rsid w:val="000E0ACB"/>
    <w:rsid w:val="000E603A"/>
    <w:rsid w:val="00102468"/>
    <w:rsid w:val="00106544"/>
    <w:rsid w:val="00146AAF"/>
    <w:rsid w:val="0017603E"/>
    <w:rsid w:val="001A775A"/>
    <w:rsid w:val="001B4E53"/>
    <w:rsid w:val="001C1B27"/>
    <w:rsid w:val="001C7F91"/>
    <w:rsid w:val="001E6675"/>
    <w:rsid w:val="00217E8A"/>
    <w:rsid w:val="00265296"/>
    <w:rsid w:val="00281CBD"/>
    <w:rsid w:val="00316CD9"/>
    <w:rsid w:val="0036154F"/>
    <w:rsid w:val="0037208A"/>
    <w:rsid w:val="003E2FC6"/>
    <w:rsid w:val="00492DDC"/>
    <w:rsid w:val="004C6615"/>
    <w:rsid w:val="00523C5A"/>
    <w:rsid w:val="005E69C3"/>
    <w:rsid w:val="00605C39"/>
    <w:rsid w:val="006841E6"/>
    <w:rsid w:val="006A510B"/>
    <w:rsid w:val="006F7027"/>
    <w:rsid w:val="007049E4"/>
    <w:rsid w:val="0072335D"/>
    <w:rsid w:val="0072541D"/>
    <w:rsid w:val="00757317"/>
    <w:rsid w:val="007769AF"/>
    <w:rsid w:val="00782E9A"/>
    <w:rsid w:val="007D1589"/>
    <w:rsid w:val="007D35D4"/>
    <w:rsid w:val="007E11F2"/>
    <w:rsid w:val="0083749C"/>
    <w:rsid w:val="0084145F"/>
    <w:rsid w:val="008443FE"/>
    <w:rsid w:val="00846034"/>
    <w:rsid w:val="00847FD3"/>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248B"/>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14D9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SUTH</SponsorAcronym>
  <DrafterAcronym>MACK</DrafterAcronym>
  <DraftNumber>144</DraftNumber>
  <ReferenceNumber>ESSB 5313</ReferenceNumber>
  <Floor>H AMD</Floor>
  <AmendmentNumber> 956</AmendmentNumber>
  <Sponsors>By Representative Sutherland</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2</Pages>
  <Words>1249</Words>
  <Characters>6945</Characters>
  <Application>Microsoft Office Word</Application>
  <DocSecurity>8</DocSecurity>
  <Lines>154</Lines>
  <Paragraphs>41</Paragraphs>
  <ScaleCrop>false</ScaleCrop>
  <HeadingPairs>
    <vt:vector size="2" baseType="variant">
      <vt:variant>
        <vt:lpstr>Title</vt:lpstr>
      </vt:variant>
      <vt:variant>
        <vt:i4>1</vt:i4>
      </vt:variant>
    </vt:vector>
  </HeadingPairs>
  <TitlesOfParts>
    <vt:vector size="1" baseType="lpstr">
      <vt:lpstr>5313-S.E AMH .... MACK 144</vt:lpstr>
    </vt:vector>
  </TitlesOfParts>
  <Company>Washington State Legislature</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SUTH MACK 144</dc:title>
  <dc:creator>James Mackison</dc:creator>
  <cp:lastModifiedBy>Mackison, James</cp:lastModifiedBy>
  <cp:revision>11</cp:revision>
  <dcterms:created xsi:type="dcterms:W3CDTF">2019-04-28T02:53:00Z</dcterms:created>
  <dcterms:modified xsi:type="dcterms:W3CDTF">2019-04-28T03:07:00Z</dcterms:modified>
</cp:coreProperties>
</file>