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48f5d0deadc47a4" /></Relationships>
</file>

<file path=word/document.xml><?xml version="1.0" encoding="utf-8"?>
<w:document xmlns:w="http://schemas.openxmlformats.org/wordprocessingml/2006/main">
  <w:body>
    <w:p>
      <w:r>
        <w:rPr>
          <w:b/>
        </w:rPr>
        <w:r>
          <w:rPr/>
          <w:t xml:space="preserve">5290-S2.E</w:t>
        </w:r>
      </w:r>
      <w:r>
        <w:rPr>
          <w:b/>
        </w:rPr>
        <w:t xml:space="preserve"> </w:t>
        <w:t xml:space="preserve">AMH</w:t>
      </w:r>
      <w:r>
        <w:rPr>
          <w:b/>
        </w:rPr>
        <w:t xml:space="preserve"> </w:t>
        <w:r>
          <w:rPr/>
          <w:t xml:space="preserve">KLIP</w:t>
        </w:r>
      </w:r>
      <w:r>
        <w:rPr>
          <w:b/>
        </w:rPr>
        <w:t xml:space="preserve"> </w:t>
        <w:r>
          <w:rPr/>
          <w:t xml:space="preserve">H2852.1</w:t>
        </w:r>
      </w:r>
      <w:r>
        <w:rPr>
          <w:b/>
        </w:rPr>
        <w:t xml:space="preserve"> - NOT FOR FLOOR USE</w:t>
      </w:r>
    </w:p>
    <w:p>
      <w:pPr>
        <w:ind w:left="0" w:right="0" w:firstLine="576"/>
      </w:pPr>
    </w:p>
    <w:p>
      <w:pPr>
        <w:spacing w:before="480" w:after="0" w:line="408" w:lineRule="exact"/>
      </w:pPr>
      <w:r>
        <w:rPr>
          <w:b/>
          <w:u w:val="single"/>
        </w:rPr>
        <w:t xml:space="preserve">E2SSB 5290</w:t>
      </w:r>
      <w:r>
        <w:t xml:space="preserve"> -</w:t>
      </w:r>
      <w:r>
        <w:t xml:space="preserve"> </w:t>
        <w:t xml:space="preserve">H AMD TO HSEL COMM AMD (H-2423.2/19)</w:t>
      </w:r>
      <w:r>
        <w:t xml:space="preserve"> </w:t>
      </w:r>
      <w:r>
        <w:rPr>
          <w:b/>
        </w:rPr>
        <w:t xml:space="preserve">515</w:t>
      </w:r>
    </w:p>
    <w:p>
      <w:pPr>
        <w:spacing w:before="0" w:after="0" w:line="408" w:lineRule="exact"/>
        <w:ind w:left="0" w:right="0" w:firstLine="576"/>
        <w:jc w:val="left"/>
      </w:pPr>
      <w:r>
        <w:rPr/>
        <w:t xml:space="preserve">By Representative Klippert</w:t>
      </w:r>
    </w:p>
    <w:p>
      <w:pPr>
        <w:jc w:val="right"/>
      </w:pPr>
      <w:r>
        <w:rPr>
          <w:b/>
        </w:rPr>
        <w:t xml:space="preserve">NOT ADOPTED 04/09/2019</w:t>
      </w:r>
    </w:p>
    <w:p>
      <w:pPr>
        <w:spacing w:before="0" w:after="0" w:line="408" w:lineRule="exact"/>
        <w:ind w:left="0" w:right="0" w:firstLine="576"/>
        <w:jc w:val="left"/>
      </w:pPr>
      <w:r>
        <w:rPr/>
        <w:t xml:space="preserve">On page 19, line 1, before "Sections" insert "(1)"</w:t>
      </w:r>
    </w:p>
    <w:p>
      <w:pPr>
        <w:spacing w:before="0" w:after="0" w:line="408" w:lineRule="exact"/>
        <w:ind w:left="0" w:right="0" w:firstLine="576"/>
        <w:jc w:val="left"/>
      </w:pPr>
      <w:r>
        <w:rPr/>
        <w:t xml:space="preserve">On page 19, line 2, after "2022" insert ", only if the condition described in subsection (2) of this section is satisfied.</w:t>
      </w:r>
    </w:p>
    <w:p>
      <w:pPr>
        <w:spacing w:before="0" w:after="0" w:line="408" w:lineRule="exact"/>
        <w:ind w:left="0" w:right="0" w:firstLine="576"/>
        <w:jc w:val="left"/>
      </w:pPr>
      <w:r>
        <w:rPr/>
        <w:t xml:space="preserve">(2) On May 1, 2022, the office of financial management must determine whether there are enough secure crisis residential center beds available at that time to serve the number of individuals detained as a court contempt sanction for an at-risk youth court proceeding based on the most recent annual at-risk youth detention information, and if so, the office of financial management must immediately provide written notice of the effective date of sections 4 and 6 of this act to affected parties, the chief clerk of the house of representatives, the secretary of the senate, the office of the code reviser, and others as deemed necessary by the office of financial management"</w:t>
      </w:r>
    </w:p>
    <w:p>
      <w:pPr>
        <w:spacing w:before="0" w:after="0" w:line="408" w:lineRule="exact"/>
        <w:ind w:left="0" w:right="0" w:firstLine="576"/>
        <w:jc w:val="left"/>
      </w:pPr>
      <w:r>
        <w:rPr>
          <w:u w:val="single"/>
        </w:rPr>
        <w:t xml:space="preserve">EFFECT:</w:t>
      </w:r>
      <w:r>
        <w:rPr/>
        <w:t xml:space="preserve"> The elimination of detention for at-risk youth court proceedings is contingent on and will only occur if the Office of Financial Management provides written notice on May 1, 2022, that there are enough secure crisis residential center beds at that time to serve the number of individuals who had been detained as a court contempt sanction for an at-risk youth court proceeding based on the most recent annual at-risk youth detention information.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d57648cd234584" /></Relationships>
</file>