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0d2872308c40e4" /></Relationships>
</file>

<file path=word/document.xml><?xml version="1.0" encoding="utf-8"?>
<w:document xmlns:w="http://schemas.openxmlformats.org/wordprocessingml/2006/main">
  <w:body>
    <w:p>
      <w:r>
        <w:rPr>
          <w:b/>
        </w:rPr>
        <w:r>
          <w:rPr/>
          <w:t xml:space="preserve">2957-S</w:t>
        </w:r>
      </w:r>
      <w:r>
        <w:rPr>
          <w:b/>
        </w:rPr>
        <w:t xml:space="preserve"> </w:t>
        <w:t xml:space="preserve">AMH</w:t>
      </w:r>
      <w:r>
        <w:rPr>
          <w:b/>
        </w:rPr>
        <w:t xml:space="preserve"> </w:t>
        <w:r>
          <w:rPr/>
          <w:t xml:space="preserve">DYEM</w:t>
        </w:r>
      </w:r>
      <w:r>
        <w:rPr>
          <w:b/>
        </w:rPr>
        <w:t xml:space="preserve"> </w:t>
        <w:r>
          <w:rPr/>
          <w:t xml:space="preserve">H5377.1</w:t>
        </w:r>
      </w:r>
      <w:r>
        <w:rPr>
          <w:b/>
        </w:rPr>
        <w:t xml:space="preserve"> - NOT FOR FLOOR USE</w:t>
      </w:r>
    </w:p>
    <w:p>
      <w:pPr>
        <w:ind w:left="0" w:right="0" w:firstLine="576"/>
      </w:pPr>
    </w:p>
    <w:p>
      <w:pPr>
        <w:spacing w:before="480" w:after="0" w:line="408" w:lineRule="exact"/>
      </w:pPr>
      <w:r>
        <w:rPr>
          <w:b/>
          <w:u w:val="single"/>
        </w:rPr>
        <w:t xml:space="preserve">SHB 2957</w:t>
      </w:r>
      <w:r>
        <w:t xml:space="preserve"> -</w:t>
      </w:r>
      <w:r>
        <w:t xml:space="preserve"> </w:t>
        <w:t xml:space="preserve">H AMD</w:t>
      </w:r>
      <w:r>
        <w:t xml:space="preserve"> </w:t>
      </w:r>
      <w:r>
        <w:rPr>
          <w:b/>
        </w:rPr>
        <w:t xml:space="preserve">2102</w:t>
      </w:r>
    </w:p>
    <w:p>
      <w:pPr>
        <w:spacing w:before="0" w:after="0" w:line="408" w:lineRule="exact"/>
        <w:ind w:left="0" w:right="0" w:firstLine="576"/>
        <w:jc w:val="left"/>
      </w:pPr>
      <w:r>
        <w:rPr/>
        <w:t xml:space="preserve">By Representative Dye</w:t>
      </w:r>
    </w:p>
    <w:p>
      <w:pPr>
        <w:jc w:val="right"/>
      </w:pPr>
    </w:p>
    <w:p>
      <w:pPr>
        <w:spacing w:before="0" w:after="0" w:line="408" w:lineRule="exact"/>
        <w:ind w:left="0" w:right="0" w:firstLine="576"/>
        <w:jc w:val="left"/>
      </w:pPr>
      <w:r>
        <w:rPr/>
        <w:t xml:space="preserve">On page 14, line 21, after "(4)" insert "For the purposes of any rule adopted by the department to regulate greenhouse gases under this chapter, the department must exempt fuel used by stationary sources in counties with an average household income that is lower than the statewide average.</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Requires greenhouse gas rules adopted by the Department of Ecology under the Clean Air Act to exempt fuel used by stationary sources in counties with lower household incomes than the state average.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9da934fa924b86" /></Relationships>
</file>