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96656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517E3">
            <w:t>2919-S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517E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517E3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517E3">
            <w:t>OBRT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517E3">
            <w:t>240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6656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517E3">
            <w:rPr>
              <w:b/>
              <w:u w:val="single"/>
            </w:rPr>
            <w:t>SHB 2919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517E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1664</w:t>
          </w:r>
        </w:sdtContent>
      </w:sdt>
    </w:p>
    <w:p w:rsidR="00DF5D0E" w:rsidP="00605C39" w:rsidRDefault="0096656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517E3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517E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02/19/2020</w:t>
          </w:r>
        </w:p>
      </w:sdtContent>
    </w:sdt>
    <w:p w:rsidR="005517E3" w:rsidP="00C8108C" w:rsidRDefault="00DE256E">
      <w:pPr>
        <w:pStyle w:val="Page"/>
      </w:pPr>
      <w:bookmarkStart w:name="StartOfAmendmentBody" w:id="1"/>
      <w:bookmarkEnd w:id="1"/>
      <w:permStart w:edGrp="everyone" w:id="1370757303"/>
      <w:r>
        <w:tab/>
      </w:r>
      <w:r w:rsidR="00FA5F82">
        <w:t>On page 2, line 12, after "</w:t>
      </w:r>
      <w:r w:rsidR="00FA5F82">
        <w:rPr>
          <w:u w:val="single"/>
        </w:rPr>
        <w:t>than</w:t>
      </w:r>
      <w:r w:rsidR="00FA5F82">
        <w:t>" strike "</w:t>
      </w:r>
      <w:r w:rsidR="00FA5F82">
        <w:rPr>
          <w:u w:val="single"/>
        </w:rPr>
        <w:t>two hundred thirty thousand</w:t>
      </w:r>
      <w:r w:rsidR="00FA5F82">
        <w:t>" and insert "</w:t>
      </w:r>
      <w:r w:rsidR="00FA5F82">
        <w:rPr>
          <w:u w:val="single"/>
        </w:rPr>
        <w:t>three hundred thousand</w:t>
      </w:r>
      <w:r w:rsidR="00FA5F82">
        <w:t>"</w:t>
      </w:r>
    </w:p>
    <w:p w:rsidRPr="005517E3" w:rsidR="00DF5D0E" w:rsidP="005517E3" w:rsidRDefault="00DF5D0E">
      <w:pPr>
        <w:suppressLineNumbers/>
        <w:rPr>
          <w:spacing w:val="-3"/>
        </w:rPr>
      </w:pPr>
    </w:p>
    <w:permEnd w:id="1370757303"/>
    <w:p w:rsidR="00ED2EEB" w:rsidP="005517E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3547830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517E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FA5F82" w:rsidP="00FA5F8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A5F82">
                  <w:t>Increases the population threshold to qualify for increase real estate excise tax retention rate of 1.48 percent from a population of less than 230,000 to a population of less than 300,000.</w:t>
                </w:r>
              </w:p>
              <w:p w:rsidRPr="0096303F" w:rsidR="001C1B27" w:rsidP="005517E3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5517E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35478304"/>
    </w:tbl>
    <w:p w:rsidR="00DF5D0E" w:rsidP="005517E3" w:rsidRDefault="00DF5D0E">
      <w:pPr>
        <w:pStyle w:val="BillEnd"/>
        <w:suppressLineNumbers/>
      </w:pPr>
    </w:p>
    <w:p w:rsidR="00DF5D0E" w:rsidP="005517E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517E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7E3" w:rsidRDefault="005517E3" w:rsidP="00DF5D0E">
      <w:r>
        <w:separator/>
      </w:r>
    </w:p>
  </w:endnote>
  <w:endnote w:type="continuationSeparator" w:id="0">
    <w:p w:rsidR="005517E3" w:rsidRDefault="005517E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B1A" w:rsidRDefault="001A2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6656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517E3">
      <w:t>2919-S AMH DUFA OBRT 240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6656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A2B1A">
      <w:t>2919-S AMH DUFA OBRT 240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7E3" w:rsidRDefault="005517E3" w:rsidP="00DF5D0E">
      <w:r>
        <w:separator/>
      </w:r>
    </w:p>
  </w:footnote>
  <w:footnote w:type="continuationSeparator" w:id="0">
    <w:p w:rsidR="005517E3" w:rsidRDefault="005517E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B1A" w:rsidRDefault="001A2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2B1A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517E3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66566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5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2919-S</BillDocName>
  <AmendType>AMH</AmendType>
  <SponsorAcronym>DUFA</SponsorAcronym>
  <DrafterAcronym>OBRT</DrafterAcronym>
  <DraftNumber>240</DraftNumber>
  <ReferenceNumber>SHB 2919</ReferenceNumber>
  <Floor>H AMD</Floor>
  <AmendmentNumber> 1664</AmendmentNumber>
  <Sponsors>By Representative Dufault</Sponsors>
  <FloorAction>ADOPTED 02/19/2020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75</Words>
  <Characters>370</Characters>
  <Application>Microsoft Office Word</Application>
  <DocSecurity>8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2919-S AMH DUFA OBRT 240</dc:title>
  <dc:creator>Tracey O'Brien</dc:creator>
  <cp:lastModifiedBy>O'Brien, Tracey</cp:lastModifiedBy>
  <cp:revision>4</cp:revision>
  <dcterms:created xsi:type="dcterms:W3CDTF">2020-02-18T23:24:00Z</dcterms:created>
  <dcterms:modified xsi:type="dcterms:W3CDTF">2020-02-18T23:25:00Z</dcterms:modified>
</cp:coreProperties>
</file>