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B4A4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63399">
            <w:t>2586-S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633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63399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63399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63399">
            <w:t>190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B4A4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63399">
            <w:rPr>
              <w:b/>
              <w:u w:val="single"/>
            </w:rPr>
            <w:t>SHB 2586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63399">
            <w:t>H AMD TO H AMD (H-4987.1/20)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1525</w:t>
          </w:r>
        </w:sdtContent>
      </w:sdt>
    </w:p>
    <w:p w:rsidR="00DF5D0E" w:rsidP="00605C39" w:rsidRDefault="00DB4A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63399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6339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63399" w:rsidP="00C8108C" w:rsidRDefault="00DE256E">
      <w:pPr>
        <w:pStyle w:val="Page"/>
      </w:pPr>
      <w:bookmarkStart w:name="StartOfAmendmentBody" w:id="1"/>
      <w:bookmarkEnd w:id="1"/>
      <w:permStart w:edGrp="everyone" w:id="635002710"/>
      <w:r>
        <w:tab/>
      </w:r>
      <w:r w:rsidR="00A63399">
        <w:t xml:space="preserve">On page </w:t>
      </w:r>
      <w:r w:rsidR="000D787B">
        <w:t xml:space="preserve">5, after line 14 of the striking amendment, insert the following: </w:t>
      </w:r>
    </w:p>
    <w:p w:rsidR="00FD2B4A" w:rsidP="000D787B" w:rsidRDefault="000D787B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4.</w:t>
      </w:r>
      <w:r>
        <w:t xml:space="preserve"> In order to ensure a stable energy resource balance in the state, no city or town of any class may promulgate any ordinance or other policy that imposes a ban on the use or build-out of natural gas infrastructure in the </w:t>
      </w:r>
      <w:r w:rsidR="00FD2B4A">
        <w:t>city or town</w:t>
      </w:r>
      <w:r>
        <w:t>.</w:t>
      </w:r>
    </w:p>
    <w:p w:rsidR="000D787B" w:rsidP="00FD2B4A" w:rsidRDefault="00FD2B4A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5.</w:t>
      </w:r>
      <w:r>
        <w:t xml:space="preserve"> In order to ensure a stable energy resource balance in the state, no county may promulgate any ordinance or other policy that imposes a ban on the use or build-out of natural gas infrastructure in the county.</w:t>
      </w:r>
    </w:p>
    <w:p w:rsidR="000D787B" w:rsidP="000D787B" w:rsidRDefault="000D787B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 w:rsidR="00FD2B4A">
        <w:rPr>
          <w:b/>
        </w:rPr>
        <w:t>6</w:t>
      </w:r>
      <w:r>
        <w:rPr>
          <w:b/>
        </w:rPr>
        <w:t>.</w:t>
      </w:r>
      <w:r>
        <w:t xml:space="preserve">  A new section is added to chapter 70.94 RCW to read as follows:</w:t>
      </w:r>
    </w:p>
    <w:p w:rsidR="000D787B" w:rsidP="000D787B" w:rsidRDefault="000D787B">
      <w:pPr>
        <w:pStyle w:val="RCWSLText"/>
      </w:pPr>
      <w:r>
        <w:tab/>
        <w:t xml:space="preserve">In order to ensure a stable energy resource balance in the state, no air pollution control </w:t>
      </w:r>
      <w:r w:rsidR="00FD2B4A">
        <w:t>authority created under this chapter may promulgate any rule or other policy that imposes a ban on the use or build-out of natural gas infrastructure in the county within which the air pollution control authority is located.</w:t>
      </w:r>
    </w:p>
    <w:p w:rsidR="00FD2B4A" w:rsidP="000D787B" w:rsidRDefault="00FD2B4A">
      <w:pPr>
        <w:pStyle w:val="RCWSLText"/>
      </w:pPr>
    </w:p>
    <w:p w:rsidR="00FD2B4A" w:rsidP="00FD2B4A" w:rsidRDefault="00FD2B4A">
      <w:pPr>
        <w:pStyle w:val="RCWSLText"/>
      </w:pPr>
      <w:r>
        <w:tab/>
      </w:r>
      <w:r>
        <w:rPr>
          <w:u w:val="single"/>
        </w:rPr>
        <w:t>NEW SECTION.</w:t>
      </w:r>
      <w:r>
        <w:rPr>
          <w:b/>
        </w:rPr>
        <w:t xml:space="preserve"> Sec. 7. </w:t>
      </w:r>
      <w:r>
        <w:rPr>
          <w:bCs/>
        </w:rPr>
        <w:t>Section 4 of this act constitutes a new chapter in Title 35 RCW.</w:t>
      </w:r>
      <w:r>
        <w:t xml:space="preserve">  </w:t>
      </w:r>
    </w:p>
    <w:p w:rsidRPr="00FD2B4A" w:rsidR="00FD2B4A" w:rsidP="00FD2B4A" w:rsidRDefault="00FD2B4A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8. </w:t>
      </w:r>
      <w:r>
        <w:rPr>
          <w:bCs/>
        </w:rPr>
        <w:t>Section 5 of this act constitutes a new chapter in Title 36 RCW."</w:t>
      </w:r>
      <w:r>
        <w:t xml:space="preserve">  </w:t>
      </w:r>
    </w:p>
    <w:p w:rsidR="000D787B" w:rsidP="00A63399" w:rsidRDefault="000D787B">
      <w:pPr>
        <w:suppressLineNumbers/>
        <w:rPr>
          <w:spacing w:val="-3"/>
        </w:rPr>
      </w:pPr>
    </w:p>
    <w:p w:rsidRPr="00A63399" w:rsidR="000D787B" w:rsidP="00A63399" w:rsidRDefault="000D787B">
      <w:pPr>
        <w:suppressLineNumbers/>
        <w:rPr>
          <w:spacing w:val="-3"/>
        </w:rPr>
      </w:pPr>
      <w:r>
        <w:rPr>
          <w:spacing w:val="-3"/>
        </w:rPr>
        <w:tab/>
        <w:t>Renumber the remaining section consecutively and correct any internal references accordingly.</w:t>
      </w:r>
    </w:p>
    <w:permEnd w:id="635002710"/>
    <w:p w:rsidR="00ED2EEB" w:rsidP="00A6339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83210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633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D2B4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D2B4A">
                  <w:t>Prohibits local jurisdictions, including air pollution control authorities, from promulgating any ordinance, rule, or other policy that imposes a ban on the use or build-out of natural gas infrastructure in the local jurisdiction.</w:t>
                </w:r>
              </w:p>
            </w:tc>
          </w:tr>
        </w:sdtContent>
      </w:sdt>
      <w:permEnd w:id="2088321067"/>
    </w:tbl>
    <w:p w:rsidR="00DF5D0E" w:rsidP="00A63399" w:rsidRDefault="00DF5D0E">
      <w:pPr>
        <w:pStyle w:val="BillEnd"/>
        <w:suppressLineNumbers/>
      </w:pPr>
    </w:p>
    <w:p w:rsidR="00DF5D0E" w:rsidP="00A633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633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99" w:rsidRDefault="00A63399" w:rsidP="00DF5D0E">
      <w:r>
        <w:separator/>
      </w:r>
    </w:p>
  </w:endnote>
  <w:endnote w:type="continuationSeparator" w:id="0">
    <w:p w:rsidR="00A63399" w:rsidRDefault="00A633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7C" w:rsidRDefault="00F61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B4A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61E7C">
      <w:t>2586-S AMH GOEH HUGH 190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B4A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61E7C">
      <w:t>2586-S AMH GOEH HUGH 190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99" w:rsidRDefault="00A63399" w:rsidP="00DF5D0E">
      <w:r>
        <w:separator/>
      </w:r>
    </w:p>
  </w:footnote>
  <w:footnote w:type="continuationSeparator" w:id="0">
    <w:p w:rsidR="00A63399" w:rsidRDefault="00A633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7C" w:rsidRDefault="00F61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787B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3399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4A44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1E7C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5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2586-S</BillDocName>
  <AmendType>AMH</AmendType>
  <SponsorAcronym>GOEH</SponsorAcronym>
  <DrafterAcronym>HUGH</DrafterAcronym>
  <DraftNumber>190</DraftNumber>
  <ReferenceNumber>SHB 2586</ReferenceNumber>
  <Floor>H AMD TO H AMD (H-4987.1/20)</Floor>
  <AmendmentNumber> 1525</AmendmentNumber>
  <Sponsors>By Representative Goehner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2</Pages>
  <Words>283</Words>
  <Characters>1357</Characters>
  <Application>Microsoft Office Word</Application>
  <DocSecurity>8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2586-S AMH GOEH HUGH 190</vt:lpstr>
    </vt:vector>
  </TitlesOfParts>
  <Company>Washington State Legislature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2586-S AMH GOEH HUGH 190</dc:title>
  <dc:creator>Nikkole Hughes</dc:creator>
  <cp:lastModifiedBy>Hughes, Nikkole</cp:lastModifiedBy>
  <cp:revision>4</cp:revision>
  <dcterms:created xsi:type="dcterms:W3CDTF">2020-02-18T00:15:00Z</dcterms:created>
  <dcterms:modified xsi:type="dcterms:W3CDTF">2020-02-18T00:50:00Z</dcterms:modified>
</cp:coreProperties>
</file>