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C17E5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46D13">
            <w:t>2453-S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46D1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46D13">
            <w:t>VICK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46D13">
            <w:t>CLYN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46D13">
            <w:t>383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17E5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46D13">
            <w:rPr>
              <w:b/>
              <w:u w:val="single"/>
            </w:rPr>
            <w:t>SHB 2453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46D1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1338</w:t>
          </w:r>
        </w:sdtContent>
      </w:sdt>
    </w:p>
    <w:p w:rsidR="00DF5D0E" w:rsidP="00605C39" w:rsidRDefault="00C17E5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46D13">
            <w:rPr>
              <w:sz w:val="22"/>
            </w:rPr>
            <w:t>By Representative Vick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46D1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B46D13" w:rsidP="00C8108C" w:rsidRDefault="00DE256E">
      <w:pPr>
        <w:pStyle w:val="Page"/>
      </w:pPr>
      <w:bookmarkStart w:name="StartOfAmendmentBody" w:id="1"/>
      <w:bookmarkEnd w:id="1"/>
      <w:permStart w:edGrp="everyone" w:id="1800173344"/>
      <w:r>
        <w:tab/>
      </w:r>
      <w:r w:rsidR="00B46D13">
        <w:t xml:space="preserve">On page </w:t>
      </w:r>
      <w:r w:rsidR="00791DDE">
        <w:t>9, at the beginning of line 27, strike "thirty-day" and insert "ten-day"</w:t>
      </w:r>
    </w:p>
    <w:p w:rsidR="00791DDE" w:rsidP="00791DDE" w:rsidRDefault="00791DDE">
      <w:pPr>
        <w:pStyle w:val="RCWSLText"/>
      </w:pPr>
    </w:p>
    <w:p w:rsidRPr="00791DDE" w:rsidR="00791DDE" w:rsidP="00791DDE" w:rsidRDefault="00791DDE">
      <w:pPr>
        <w:pStyle w:val="RCWSLText"/>
      </w:pPr>
      <w:r>
        <w:tab/>
        <w:t>On page 9, line 32, after "subsection, the" strike "thirty-day" and insert "ten-day"</w:t>
      </w:r>
    </w:p>
    <w:p w:rsidRPr="00B46D13" w:rsidR="00DF5D0E" w:rsidP="00B46D13" w:rsidRDefault="00DF5D0E">
      <w:pPr>
        <w:suppressLineNumbers/>
        <w:rPr>
          <w:spacing w:val="-3"/>
        </w:rPr>
      </w:pPr>
    </w:p>
    <w:permEnd w:id="1800173344"/>
    <w:p w:rsidR="00ED2EEB" w:rsidP="00B46D1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0808728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46D1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46D1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791DDE">
                  <w:t>Amends the cause provision relating to misrepresentation on an application to require a 10-day notice rather than a 30-day notice.</w:t>
                </w:r>
                <w:r w:rsidRPr="0096303F" w:rsidR="001C1B27">
                  <w:t> </w:t>
                </w:r>
              </w:p>
              <w:p w:rsidRPr="007D1589" w:rsidR="001B4E53" w:rsidP="00B46D1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08087281"/>
    </w:tbl>
    <w:p w:rsidR="00DF5D0E" w:rsidP="00B46D13" w:rsidRDefault="00DF5D0E">
      <w:pPr>
        <w:pStyle w:val="BillEnd"/>
        <w:suppressLineNumbers/>
      </w:pPr>
    </w:p>
    <w:p w:rsidR="00DF5D0E" w:rsidP="00B46D1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46D1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D13" w:rsidRDefault="00B46D13" w:rsidP="00DF5D0E">
      <w:r>
        <w:separator/>
      </w:r>
    </w:p>
  </w:endnote>
  <w:endnote w:type="continuationSeparator" w:id="0">
    <w:p w:rsidR="00B46D13" w:rsidRDefault="00B46D1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DDE" w:rsidRDefault="00791D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C17E5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46D13">
      <w:t>2453-S AMH DUFA CLYN 383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C17E5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91DDE">
      <w:t>2453-S AMH DUFA CLYN 383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D13" w:rsidRDefault="00B46D13" w:rsidP="00DF5D0E">
      <w:r>
        <w:separator/>
      </w:r>
    </w:p>
  </w:footnote>
  <w:footnote w:type="continuationSeparator" w:id="0">
    <w:p w:rsidR="00B46D13" w:rsidRDefault="00B46D1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DDE" w:rsidRDefault="00791D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91DDE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46D13"/>
    <w:rsid w:val="00B518D0"/>
    <w:rsid w:val="00B56650"/>
    <w:rsid w:val="00B73E0A"/>
    <w:rsid w:val="00B961E0"/>
    <w:rsid w:val="00BF44DF"/>
    <w:rsid w:val="00C17E5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D4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2453-S</BillDocName>
  <AmendType>AMH</AmendType>
  <SponsorAcronym>VICK</SponsorAcronym>
  <DrafterAcronym>CLYN</DrafterAcronym>
  <DraftNumber>383</DraftNumber>
  <ReferenceNumber>SHB 2453</ReferenceNumber>
  <Floor>H AMD</Floor>
  <AmendmentNumber> 1338</AmendmentNumber>
  <Sponsors>By Representative Vick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74</Words>
  <Characters>373</Characters>
  <Application>Microsoft Office Word</Application>
  <DocSecurity>8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2453-S AMH VICK CLYN 383</dc:title>
  <dc:creator>Cece Clynch</dc:creator>
  <cp:lastModifiedBy>Clynch, Cece</cp:lastModifiedBy>
  <cp:revision>3</cp:revision>
  <dcterms:created xsi:type="dcterms:W3CDTF">2020-02-14T04:07:00Z</dcterms:created>
  <dcterms:modified xsi:type="dcterms:W3CDTF">2020-02-14T04:10:00Z</dcterms:modified>
</cp:coreProperties>
</file>