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C61F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90F83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90F8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90F83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90F83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90F83">
            <w:t>190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C61F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90F83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90F8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1488</w:t>
          </w:r>
        </w:sdtContent>
      </w:sdt>
    </w:p>
    <w:p w:rsidR="00DF5D0E" w:rsidP="00605C39" w:rsidRDefault="008C61F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90F83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90F8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A90F83" w:rsidP="00C8108C" w:rsidRDefault="00DE256E">
      <w:pPr>
        <w:pStyle w:val="Page"/>
      </w:pPr>
      <w:bookmarkStart w:name="StartOfAmendmentBody" w:id="1"/>
      <w:bookmarkEnd w:id="1"/>
      <w:permStart w:edGrp="everyone" w:id="2044006990"/>
      <w:r>
        <w:tab/>
      </w:r>
      <w:r w:rsidR="00A90F83">
        <w:t xml:space="preserve">On page </w:t>
      </w:r>
      <w:r w:rsidR="00B42928">
        <w:t>3, beginning on line 20, strike all of subsection (3)</w:t>
      </w:r>
    </w:p>
    <w:p w:rsidR="00B42928" w:rsidP="00B42928" w:rsidRDefault="00B42928">
      <w:pPr>
        <w:pStyle w:val="RCWSLText"/>
      </w:pPr>
    </w:p>
    <w:p w:rsidR="00B42928" w:rsidP="00B42928" w:rsidRDefault="00B42928">
      <w:pPr>
        <w:pStyle w:val="RCWSLText"/>
      </w:pPr>
      <w:r>
        <w:tab/>
        <w:t>Renumber the remaining subsections consecutively and correct internal references accordingly.</w:t>
      </w:r>
    </w:p>
    <w:p w:rsidRPr="00B42928" w:rsidR="00B42928" w:rsidP="00B42928" w:rsidRDefault="00B42928">
      <w:pPr>
        <w:pStyle w:val="RCWSLText"/>
      </w:pPr>
    </w:p>
    <w:p w:rsidRPr="00A90F83" w:rsidR="00DF5D0E" w:rsidP="00A90F83" w:rsidRDefault="00DF5D0E">
      <w:pPr>
        <w:suppressLineNumbers/>
        <w:rPr>
          <w:spacing w:val="-3"/>
        </w:rPr>
      </w:pPr>
    </w:p>
    <w:permEnd w:id="2044006990"/>
    <w:p w:rsidR="00ED2EEB" w:rsidP="00A90F8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126536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90F8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B42928" w:rsidP="00B42928" w:rsidRDefault="0096303F"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42928">
                  <w:t>Eliminates the provisions that place restrictions on the possession of grandfathered or inherited large capacity magazines, including the restrictions that the magazines: generally may not be sold or transferred to any other person in Washington; must be stored in a secure gun storage; and may be possessed only on property owned by the person, while engaged in the use of the large capacity magazine at a licensed firing range, while engaged in a lawful outdoor activity such as hunting, or while traveling to or from these locations.</w:t>
                </w:r>
              </w:p>
              <w:p w:rsidRPr="0096303F" w:rsidR="001C1B27" w:rsidP="00A90F83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A90F8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12653601"/>
    </w:tbl>
    <w:p w:rsidR="00DF5D0E" w:rsidP="00A90F83" w:rsidRDefault="00DF5D0E">
      <w:pPr>
        <w:pStyle w:val="BillEnd"/>
        <w:suppressLineNumbers/>
      </w:pPr>
    </w:p>
    <w:p w:rsidR="00DF5D0E" w:rsidP="00A90F8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90F8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F83" w:rsidRDefault="00A90F83" w:rsidP="00DF5D0E">
      <w:r>
        <w:separator/>
      </w:r>
    </w:p>
  </w:endnote>
  <w:endnote w:type="continuationSeparator" w:id="0">
    <w:p w:rsidR="00A90F83" w:rsidRDefault="00A90F8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B0A" w:rsidRDefault="00C60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C61F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90F83">
      <w:t>2240-S AMH YOUN ADAM 190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C61F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60B0A">
      <w:t>2240-S AMH YOUN ADAM 190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F83" w:rsidRDefault="00A90F83" w:rsidP="00DF5D0E">
      <w:r>
        <w:separator/>
      </w:r>
    </w:p>
  </w:footnote>
  <w:footnote w:type="continuationSeparator" w:id="0">
    <w:p w:rsidR="00A90F83" w:rsidRDefault="00A90F8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B0A" w:rsidRDefault="00C60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61F5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0F83"/>
    <w:rsid w:val="00A93D4A"/>
    <w:rsid w:val="00AA1230"/>
    <w:rsid w:val="00AB682C"/>
    <w:rsid w:val="00AD2D0A"/>
    <w:rsid w:val="00B31D1C"/>
    <w:rsid w:val="00B41494"/>
    <w:rsid w:val="00B42928"/>
    <w:rsid w:val="00B518D0"/>
    <w:rsid w:val="00B56650"/>
    <w:rsid w:val="00B73E0A"/>
    <w:rsid w:val="00B961E0"/>
    <w:rsid w:val="00BF44DF"/>
    <w:rsid w:val="00C60B0A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F521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190</DraftNumber>
  <ReferenceNumber>SHB 2240</ReferenceNumber>
  <Floor>H AMD</Floor>
  <AmendmentNumber> 1488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136</Words>
  <Characters>707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190</dc:title>
  <dc:creator>Edie Adams</dc:creator>
  <cp:lastModifiedBy>Adams, Edie</cp:lastModifiedBy>
  <cp:revision>4</cp:revision>
  <dcterms:created xsi:type="dcterms:W3CDTF">2020-02-12T03:41:00Z</dcterms:created>
  <dcterms:modified xsi:type="dcterms:W3CDTF">2020-02-12T03:50:00Z</dcterms:modified>
</cp:coreProperties>
</file>