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D011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13DE2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13D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13DE2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13DE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13DE2">
            <w:t>274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D011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13DE2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13DE2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1490</w:t>
          </w:r>
        </w:sdtContent>
      </w:sdt>
    </w:p>
    <w:p w:rsidR="00DF5D0E" w:rsidP="00605C39" w:rsidRDefault="009D011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13DE2">
            <w:rPr>
              <w:sz w:val="22"/>
            </w:rPr>
            <w:t xml:space="preserve"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13D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167B1" w:rsidP="004167B1" w:rsidRDefault="00DE256E">
      <w:pPr>
        <w:pStyle w:val="Page"/>
      </w:pPr>
      <w:bookmarkStart w:name="StartOfAmendmentBody" w:id="1"/>
      <w:bookmarkEnd w:id="1"/>
      <w:permStart w:edGrp="everyone" w:id="794970788"/>
      <w:r>
        <w:tab/>
      </w:r>
      <w:r w:rsidR="00A13DE2">
        <w:t xml:space="preserve">On page </w:t>
      </w:r>
      <w:r w:rsidR="004167B1">
        <w:t>2, beginning on line 3 of the striking amendment, strike all of subsection (d)</w:t>
      </w:r>
    </w:p>
    <w:p w:rsidR="004167B1" w:rsidP="004167B1" w:rsidRDefault="004167B1">
      <w:pPr>
        <w:pStyle w:val="RCWSLText"/>
      </w:pPr>
    </w:p>
    <w:p w:rsidR="004167B1" w:rsidP="004167B1" w:rsidRDefault="004167B1">
      <w:pPr>
        <w:pStyle w:val="Page"/>
      </w:pPr>
      <w:r>
        <w:tab/>
        <w:t>Renumber the remaining subsections consecutively and correct internal references accordingly.</w:t>
      </w:r>
    </w:p>
    <w:p w:rsidR="00A13DE2" w:rsidP="00C8108C" w:rsidRDefault="00A13DE2">
      <w:pPr>
        <w:pStyle w:val="Page"/>
      </w:pPr>
    </w:p>
    <w:p w:rsidRPr="00A13DE2" w:rsidR="00DF5D0E" w:rsidP="00A13DE2" w:rsidRDefault="00DF5D0E">
      <w:pPr>
        <w:suppressLineNumbers/>
        <w:rPr>
          <w:spacing w:val="-3"/>
        </w:rPr>
      </w:pPr>
    </w:p>
    <w:permEnd w:id="794970788"/>
    <w:p w:rsidR="00ED2EEB" w:rsidP="00A13D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48708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13D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4167B1" w:rsidP="004167B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167B1">
                  <w:t>Strikes the exemption allowing possession, sale, importation, or transfer of a large capacity magazine by a licensed dealer for the purpose of sale to the armed forces of the United States or the state of Washington, or to a Washington law enforcement agency.</w:t>
                </w:r>
              </w:p>
              <w:p w:rsidRPr="0096303F" w:rsidR="001C1B27" w:rsidP="00A13DE2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A13DE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34870892"/>
    </w:tbl>
    <w:p w:rsidR="00DF5D0E" w:rsidP="00A13DE2" w:rsidRDefault="00DF5D0E">
      <w:pPr>
        <w:pStyle w:val="BillEnd"/>
        <w:suppressLineNumbers/>
      </w:pPr>
    </w:p>
    <w:p w:rsidR="00DF5D0E" w:rsidP="00A13D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13D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E2" w:rsidRDefault="00A13DE2" w:rsidP="00DF5D0E">
      <w:r>
        <w:separator/>
      </w:r>
    </w:p>
  </w:endnote>
  <w:endnote w:type="continuationSeparator" w:id="0">
    <w:p w:rsidR="00A13DE2" w:rsidRDefault="00A13D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43" w:rsidRDefault="00DA5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D011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13DE2">
      <w:t>2240-S AMH .... ADAM 274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D011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A5443">
      <w:t>2240-S AMH .... ADAM 274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E2" w:rsidRDefault="00A13DE2" w:rsidP="00DF5D0E">
      <w:r>
        <w:separator/>
      </w:r>
    </w:p>
  </w:footnote>
  <w:footnote w:type="continuationSeparator" w:id="0">
    <w:p w:rsidR="00A13DE2" w:rsidRDefault="00A13D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43" w:rsidRDefault="00DA5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67B1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011A"/>
    <w:rsid w:val="009F23A9"/>
    <w:rsid w:val="00A01F29"/>
    <w:rsid w:val="00A13DE2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A544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33E5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GILD</SponsorAcronym>
  <DrafterAcronym>ADAM</DrafterAcronym>
  <DraftNumber>274</DraftNumber>
  <ReferenceNumber>SHB 2240</ReferenceNumber>
  <Floor>H AMD TO H AMD (H-4961.1/20)</Floor>
  <AmendmentNumber> 1490</AmendmentNumber>
  <Sponsors>By Representative Gildon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99</Words>
  <Characters>510</Characters>
  <Application>Microsoft Office Word</Application>
  <DocSecurity>8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GILD ADAM 274</dc:title>
  <dc:creator>Edie Adams</dc:creator>
  <cp:lastModifiedBy>Adams, Edie</cp:lastModifiedBy>
  <cp:revision>4</cp:revision>
  <dcterms:created xsi:type="dcterms:W3CDTF">2020-02-16T19:19:00Z</dcterms:created>
  <dcterms:modified xsi:type="dcterms:W3CDTF">2020-02-16T19:19:00Z</dcterms:modified>
</cp:coreProperties>
</file>