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7E0A1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E2B7F">
            <w:t>2163-S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E2B7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E2B7F">
            <w:t>SULP</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E2B7F">
            <w:t>FRAS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A5946">
            <w:t>853</w:t>
          </w:r>
        </w:sdtContent>
      </w:sdt>
    </w:p>
    <w:p w:rsidR="00DF5D0E" w:rsidP="00B73E0A" w:rsidRDefault="00AA1230">
      <w:pPr>
        <w:pStyle w:val="OfferedBy"/>
        <w:spacing w:after="120"/>
      </w:pPr>
      <w:r>
        <w:tab/>
      </w:r>
      <w:r>
        <w:tab/>
      </w:r>
      <w:r>
        <w:tab/>
      </w:r>
      <w:bookmarkStart w:name="_GoBack" w:id="0"/>
      <w:bookmarkEnd w:id="0"/>
    </w:p>
    <w:p w:rsidR="00DF5D0E" w:rsidRDefault="007E0A1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E2B7F">
            <w:rPr>
              <w:b/>
              <w:u w:val="single"/>
            </w:rPr>
            <w:t>SHB 2163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E2B7F">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821</w:t>
          </w:r>
        </w:sdtContent>
      </w:sdt>
    </w:p>
    <w:p w:rsidR="00DF5D0E" w:rsidP="00605C39" w:rsidRDefault="007E0A14">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E2B7F">
            <w:rPr>
              <w:sz w:val="22"/>
            </w:rPr>
            <w:t>By Representative Sullivan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E2B7F">
          <w:pPr>
            <w:spacing w:after="400" w:line="408" w:lineRule="exact"/>
            <w:jc w:val="right"/>
            <w:rPr>
              <w:b/>
              <w:bCs/>
            </w:rPr>
          </w:pPr>
          <w:r>
            <w:rPr>
              <w:b/>
              <w:bCs/>
            </w:rPr>
            <w:t xml:space="preserve">ADOPTED 04/26/2019</w:t>
          </w:r>
        </w:p>
      </w:sdtContent>
    </w:sdt>
    <w:p w:rsidR="00047B7A" w:rsidP="00C8108C" w:rsidRDefault="00DE256E">
      <w:pPr>
        <w:pStyle w:val="Page"/>
      </w:pPr>
      <w:bookmarkStart w:name="StartOfAmendmentBody" w:id="1"/>
      <w:bookmarkEnd w:id="1"/>
      <w:permStart w:edGrp="everyone" w:id="1993700876"/>
      <w:r>
        <w:tab/>
      </w:r>
      <w:r w:rsidR="000E2B7F">
        <w:t xml:space="preserve">On page </w:t>
      </w:r>
      <w:r w:rsidR="00223A2E">
        <w:t xml:space="preserve">1, </w:t>
      </w:r>
      <w:r w:rsidR="00047B7A">
        <w:t>beginning on line 13, strike all of section 2 and insert the following:</w:t>
      </w:r>
    </w:p>
    <w:p w:rsidR="00223A2E" w:rsidP="00C8108C" w:rsidRDefault="00047B7A">
      <w:pPr>
        <w:pStyle w:val="Page"/>
      </w:pPr>
      <w:r>
        <w:tab/>
      </w:r>
      <w:r w:rsidR="00835752">
        <w:t>"</w:t>
      </w:r>
      <w:r w:rsidRPr="00047B7A">
        <w:rPr>
          <w:u w:val="single"/>
        </w:rPr>
        <w:t>NEW SECTION.</w:t>
      </w:r>
      <w:r>
        <w:t xml:space="preserve">  </w:t>
      </w:r>
      <w:r w:rsidR="00835752">
        <w:rPr>
          <w:b/>
        </w:rPr>
        <w:t>Sec. 2.</w:t>
      </w:r>
      <w:r w:rsidR="00DE567A">
        <w:rPr>
          <w:b/>
        </w:rPr>
        <w:t xml:space="preserve"> </w:t>
      </w:r>
      <w:r w:rsidR="00DE567A">
        <w:t xml:space="preserve"> </w:t>
      </w:r>
      <w:r w:rsidR="00223A2E">
        <w:t xml:space="preserve">The sum of </w:t>
      </w:r>
      <w:r w:rsidR="00835752">
        <w:t xml:space="preserve">forty-two million six hundred ten thousand dollars </w:t>
      </w:r>
      <w:r w:rsidR="00223A2E">
        <w:t xml:space="preserve">is appropriated from the state general fund for the fiscal year ending June 30, 2020, and the sum of </w:t>
      </w:r>
      <w:r w:rsidR="00835752">
        <w:t xml:space="preserve">fifteen million eight hundred fourteen thousand dollars </w:t>
      </w:r>
      <w:r w:rsidR="00223A2E">
        <w:t>is appropriated from the state general fund for the fiscal year ending June 30, 2021, to the superintendent of public instruction, and is provided solely for allocation to school districts as hold-harmless payments under section</w:t>
      </w:r>
      <w:r w:rsidR="0064019C">
        <w:t xml:space="preserve"> 3</w:t>
      </w:r>
      <w:r w:rsidR="00223A2E">
        <w:t xml:space="preserve"> </w:t>
      </w:r>
      <w:r>
        <w:t>of this act.</w:t>
      </w:r>
      <w:r w:rsidR="00D57A99">
        <w:tab/>
      </w:r>
    </w:p>
    <w:p w:rsidR="00D57A99" w:rsidP="00D57A99" w:rsidRDefault="00D57A99">
      <w:pPr>
        <w:spacing w:before="120" w:line="408" w:lineRule="exact"/>
        <w:ind w:firstLine="576"/>
      </w:pPr>
      <w:r>
        <w:tab/>
      </w:r>
      <w:r>
        <w:rPr>
          <w:u w:val="single"/>
        </w:rPr>
        <w:t>NEW SECTION.</w:t>
      </w:r>
      <w:r>
        <w:t xml:space="preserve">  </w:t>
      </w:r>
      <w:r>
        <w:rPr>
          <w:b/>
        </w:rPr>
        <w:t xml:space="preserve">Sec. 3. </w:t>
      </w:r>
      <w:r>
        <w:t xml:space="preserve">(1) In the 2019-20 school year, the </w:t>
      </w:r>
      <w:proofErr w:type="gramStart"/>
      <w:r>
        <w:t>superintendent</w:t>
      </w:r>
      <w:proofErr w:type="gramEnd"/>
      <w:r>
        <w:t xml:space="preserve"> of public instruction must allocate hold</w:t>
      </w:r>
      <w:r w:rsidR="0064019C">
        <w:t>-</w:t>
      </w:r>
      <w:r>
        <w:t>harmless payments to school districts as follows:</w:t>
      </w:r>
    </w:p>
    <w:p w:rsidR="00D57A99" w:rsidP="00D57A99" w:rsidRDefault="00D57A99">
      <w:pPr>
        <w:spacing w:line="408" w:lineRule="exact"/>
        <w:ind w:firstLine="576"/>
      </w:pPr>
      <w:r>
        <w:t xml:space="preserve">(a) A school district with an enrollment of three hundred or fewer average annual full-time equivalent students will receive an amount equal to number </w:t>
      </w:r>
      <w:proofErr w:type="gramStart"/>
      <w:r>
        <w:t>A</w:t>
      </w:r>
      <w:proofErr w:type="gramEnd"/>
      <w:r>
        <w:t xml:space="preserve"> minus number B if number A is greater than number B.</w:t>
      </w:r>
    </w:p>
    <w:p w:rsidR="00D57A99" w:rsidP="00D57A99" w:rsidRDefault="00D57A99">
      <w:pPr>
        <w:spacing w:line="408" w:lineRule="exact"/>
        <w:ind w:firstLine="576"/>
      </w:pPr>
      <w:r>
        <w:t>(b) A school district with more than three hundred average annual full-time equivalent students will receive the product of the district's average annual full-time equivalent student enrollment in the 2018-19 school year multiplied by an amount equal to number C minus number D if number C is greater than number D.</w:t>
      </w:r>
    </w:p>
    <w:p w:rsidR="00D57A99" w:rsidP="00D57A99" w:rsidRDefault="00D57A99">
      <w:pPr>
        <w:spacing w:line="408" w:lineRule="exact"/>
        <w:ind w:firstLine="576"/>
      </w:pPr>
      <w:r>
        <w:t>(2) In the 2020-21 school year, the superintendent of public instruction must allocate hold</w:t>
      </w:r>
      <w:r w:rsidR="0064019C">
        <w:t>-</w:t>
      </w:r>
      <w:r>
        <w:t>harmless payments to school districts as follows:</w:t>
      </w:r>
    </w:p>
    <w:p w:rsidR="00D57A99" w:rsidP="00D57A99" w:rsidRDefault="00D57A99">
      <w:pPr>
        <w:spacing w:line="408" w:lineRule="exact"/>
        <w:ind w:firstLine="576"/>
      </w:pPr>
      <w:r>
        <w:lastRenderedPageBreak/>
        <w:t xml:space="preserve">(a) A school district with three hundred or fewer average annual full-time equivalent students will receive an amount equal to number </w:t>
      </w:r>
      <w:proofErr w:type="gramStart"/>
      <w:r>
        <w:t>A</w:t>
      </w:r>
      <w:proofErr w:type="gramEnd"/>
      <w:r>
        <w:t xml:space="preserve"> minus number E if number A is greater than number E.</w:t>
      </w:r>
    </w:p>
    <w:p w:rsidR="00D57A99" w:rsidP="00D57A99" w:rsidRDefault="00D57A99">
      <w:pPr>
        <w:spacing w:line="408" w:lineRule="exact"/>
        <w:ind w:firstLine="576"/>
      </w:pPr>
      <w:r>
        <w:t>(b) A school district with more than three hundred average annual full-time equivalent students will receive the product of the district's average annual full-time equivalent students in the 2019-20 school year multiplied by an amount equal to number C minus number F if number C is greater than number F.</w:t>
      </w:r>
    </w:p>
    <w:p w:rsidR="00D57A99" w:rsidP="00D57A99" w:rsidRDefault="00D57A99">
      <w:pPr>
        <w:spacing w:line="408" w:lineRule="exact"/>
        <w:ind w:firstLine="576"/>
      </w:pPr>
      <w:r>
        <w:t>(3)(a) "Number A" is the sum of the following:</w:t>
      </w:r>
    </w:p>
    <w:p w:rsidR="00D57A99" w:rsidP="00D57A99" w:rsidRDefault="00D57A99">
      <w:pPr>
        <w:spacing w:line="408" w:lineRule="exact"/>
        <w:ind w:firstLine="576"/>
      </w:pPr>
      <w:r>
        <w:t>(</w:t>
      </w:r>
      <w:proofErr w:type="spellStart"/>
      <w:r>
        <w:t>i</w:t>
      </w:r>
      <w:proofErr w:type="spellEnd"/>
      <w:r>
        <w:t>) General apportionment provided to the school district in the 2017-18 school year, excluding the district's share of the general apportionment allocation redirected by the superintendent to the special education program</w:t>
      </w:r>
      <w:proofErr w:type="gramStart"/>
      <w:r>
        <w:t>;</w:t>
      </w:r>
      <w:proofErr w:type="gramEnd"/>
    </w:p>
    <w:p w:rsidR="00D57A99" w:rsidP="00D57A99" w:rsidRDefault="00D57A99">
      <w:pPr>
        <w:spacing w:line="408" w:lineRule="exact"/>
        <w:ind w:firstLine="576"/>
      </w:pPr>
      <w:r>
        <w:t>(ii) Local enrichment levies collected by the district in the 2018 calendar year; and</w:t>
      </w:r>
    </w:p>
    <w:p w:rsidR="00D57A99" w:rsidP="00D57A99" w:rsidRDefault="00D57A99">
      <w:pPr>
        <w:spacing w:line="408" w:lineRule="exact"/>
        <w:ind w:firstLine="576"/>
      </w:pPr>
      <w:r>
        <w:t>(iii) Local effort assistance received by the district in the 2018 calendar year.</w:t>
      </w:r>
    </w:p>
    <w:p w:rsidR="00D57A99" w:rsidP="00D57A99" w:rsidRDefault="00D57A99">
      <w:pPr>
        <w:spacing w:line="408" w:lineRule="exact"/>
        <w:ind w:firstLine="576"/>
      </w:pPr>
      <w:r>
        <w:t>(b) "Number B" is the sum of the following:</w:t>
      </w:r>
    </w:p>
    <w:p w:rsidR="00D57A99" w:rsidP="00D57A99" w:rsidRDefault="00D57A99">
      <w:pPr>
        <w:spacing w:line="408" w:lineRule="exact"/>
        <w:ind w:firstLine="576"/>
      </w:pPr>
      <w:r>
        <w:t>(</w:t>
      </w:r>
      <w:proofErr w:type="spellStart"/>
      <w:r>
        <w:t>i</w:t>
      </w:r>
      <w:proofErr w:type="spellEnd"/>
      <w:r>
        <w:t>) General apportionment provided to the school district in the 2018-19 school year, excluding the district's share of the general apportionment allocations redirected by the superintendent to the special education program</w:t>
      </w:r>
      <w:proofErr w:type="gramStart"/>
      <w:r>
        <w:t>;</w:t>
      </w:r>
      <w:proofErr w:type="gramEnd"/>
    </w:p>
    <w:p w:rsidR="00D57A99" w:rsidP="00D57A99" w:rsidRDefault="00D57A99">
      <w:pPr>
        <w:spacing w:line="408" w:lineRule="exact"/>
        <w:ind w:firstLine="576"/>
      </w:pPr>
      <w:r>
        <w:t>(ii) Local enrichment levies collected by the district in the 2019 calendar year; and</w:t>
      </w:r>
    </w:p>
    <w:p w:rsidR="00D57A99" w:rsidP="00D57A99" w:rsidRDefault="00D57A99">
      <w:pPr>
        <w:spacing w:line="408" w:lineRule="exact"/>
        <w:ind w:firstLine="576"/>
      </w:pPr>
      <w:r>
        <w:t>(iii) Local effort assistance received by the district in the 2019 calendar year.</w:t>
      </w:r>
    </w:p>
    <w:p w:rsidR="00D57A99" w:rsidP="00D57A99" w:rsidRDefault="00D57A99">
      <w:pPr>
        <w:spacing w:line="408" w:lineRule="exact"/>
        <w:ind w:firstLine="576"/>
      </w:pPr>
      <w:r>
        <w:t>(c) "Number C" is the sum of the following divided by the district's average annual full-time equivalent student enrollment in the 2017-18 school year:</w:t>
      </w:r>
    </w:p>
    <w:p w:rsidR="00D57A99" w:rsidP="00D57A99" w:rsidRDefault="00D57A99">
      <w:pPr>
        <w:spacing w:line="408" w:lineRule="exact"/>
        <w:ind w:firstLine="576"/>
      </w:pPr>
      <w:r>
        <w:t>(</w:t>
      </w:r>
      <w:proofErr w:type="spellStart"/>
      <w:r>
        <w:t>i</w:t>
      </w:r>
      <w:proofErr w:type="spellEnd"/>
      <w:r>
        <w:t>) General apportionment provided to the school district in the 2017-18 school year, excluding the district's share of the general apportionment allocation redirected by the superintendent to the special education program</w:t>
      </w:r>
      <w:proofErr w:type="gramStart"/>
      <w:r>
        <w:t>;</w:t>
      </w:r>
      <w:proofErr w:type="gramEnd"/>
    </w:p>
    <w:p w:rsidR="00D57A99" w:rsidP="00D57A99" w:rsidRDefault="00D57A99">
      <w:pPr>
        <w:spacing w:line="408" w:lineRule="exact"/>
        <w:ind w:firstLine="576"/>
      </w:pPr>
      <w:r>
        <w:lastRenderedPageBreak/>
        <w:t>(ii) Local enrichment levies collected by the district in the 2018 calendar year; and</w:t>
      </w:r>
    </w:p>
    <w:p w:rsidR="00D57A99" w:rsidP="00D57A99" w:rsidRDefault="00D57A99">
      <w:pPr>
        <w:spacing w:line="408" w:lineRule="exact"/>
        <w:ind w:firstLine="576"/>
      </w:pPr>
      <w:r>
        <w:t>(iii) Local effort assistance received by the district in the 2018 calendar year.</w:t>
      </w:r>
    </w:p>
    <w:p w:rsidR="00D57A99" w:rsidP="00D57A99" w:rsidRDefault="00D57A99">
      <w:pPr>
        <w:spacing w:line="408" w:lineRule="exact"/>
        <w:ind w:firstLine="576"/>
      </w:pPr>
      <w:r>
        <w:t>(d) "Number D" is the sum of the following divided by the district's average annual full-time equivalent student enrollment in the 2018-19 school year:</w:t>
      </w:r>
    </w:p>
    <w:p w:rsidR="00D57A99" w:rsidP="00D57A99" w:rsidRDefault="00D57A99">
      <w:pPr>
        <w:spacing w:line="408" w:lineRule="exact"/>
        <w:ind w:firstLine="576"/>
      </w:pPr>
      <w:r>
        <w:t>(</w:t>
      </w:r>
      <w:proofErr w:type="spellStart"/>
      <w:r>
        <w:t>i</w:t>
      </w:r>
      <w:proofErr w:type="spellEnd"/>
      <w:r>
        <w:t>) General apportionment provided to the school district in the 2018-19 school year, excluding the district's share of the general apportionment allocations redirected by the superintendent to the special education program</w:t>
      </w:r>
      <w:proofErr w:type="gramStart"/>
      <w:r>
        <w:t>;</w:t>
      </w:r>
      <w:proofErr w:type="gramEnd"/>
    </w:p>
    <w:p w:rsidR="00D57A99" w:rsidP="00D57A99" w:rsidRDefault="00D57A99">
      <w:pPr>
        <w:spacing w:line="408" w:lineRule="exact"/>
        <w:ind w:firstLine="576"/>
      </w:pPr>
      <w:r>
        <w:t>(ii) Local enrichment levies collected by the district in the 2019 calendar year; and</w:t>
      </w:r>
    </w:p>
    <w:p w:rsidR="00D57A99" w:rsidP="00D57A99" w:rsidRDefault="00D57A99">
      <w:pPr>
        <w:spacing w:line="408" w:lineRule="exact"/>
        <w:ind w:firstLine="576"/>
      </w:pPr>
      <w:r>
        <w:t>(iii) Local effort assistance received by the district in the 2019 calendar year.</w:t>
      </w:r>
    </w:p>
    <w:p w:rsidR="00D57A99" w:rsidP="00D57A99" w:rsidRDefault="00D57A99">
      <w:pPr>
        <w:spacing w:line="408" w:lineRule="exact"/>
        <w:ind w:firstLine="576"/>
      </w:pPr>
      <w:r>
        <w:t>(e) "Number E" is the sum of the following:</w:t>
      </w:r>
    </w:p>
    <w:p w:rsidR="00D57A99" w:rsidP="00D57A99" w:rsidRDefault="00D57A99">
      <w:pPr>
        <w:spacing w:line="408" w:lineRule="exact"/>
        <w:ind w:firstLine="576"/>
      </w:pPr>
      <w:r>
        <w:t>(</w:t>
      </w:r>
      <w:proofErr w:type="spellStart"/>
      <w:r>
        <w:t>i</w:t>
      </w:r>
      <w:proofErr w:type="spellEnd"/>
      <w:r>
        <w:t>) General apportionment provided to the school district in the 2019-20 school year, excluding the district's share of the general apportionment allocations redirected by the superintendent to the special education program</w:t>
      </w:r>
      <w:proofErr w:type="gramStart"/>
      <w:r>
        <w:t>;</w:t>
      </w:r>
      <w:proofErr w:type="gramEnd"/>
    </w:p>
    <w:p w:rsidR="00D57A99" w:rsidP="00D57A99" w:rsidRDefault="00D57A99">
      <w:pPr>
        <w:spacing w:line="408" w:lineRule="exact"/>
        <w:ind w:firstLine="576"/>
      </w:pPr>
      <w:r>
        <w:t>(ii) Local enrichment levies collected by the district in the 2020 calendar year; and</w:t>
      </w:r>
    </w:p>
    <w:p w:rsidR="00D57A99" w:rsidP="00D57A99" w:rsidRDefault="00D57A99">
      <w:pPr>
        <w:spacing w:line="408" w:lineRule="exact"/>
        <w:ind w:firstLine="576"/>
      </w:pPr>
      <w:r>
        <w:t>(iii) Local effort assistance received by the district in the 2020 calendar year.</w:t>
      </w:r>
    </w:p>
    <w:p w:rsidR="00D57A99" w:rsidP="00D57A99" w:rsidRDefault="00D57A99">
      <w:pPr>
        <w:spacing w:line="408" w:lineRule="exact"/>
        <w:ind w:firstLine="576"/>
      </w:pPr>
      <w:r>
        <w:t>(f) "Number F" is the sum of the following divided by the district's average annual full-time equivalent student enrollment in the 2019-20 school year:</w:t>
      </w:r>
    </w:p>
    <w:p w:rsidR="00D57A99" w:rsidP="00D57A99" w:rsidRDefault="00D57A99">
      <w:pPr>
        <w:spacing w:line="408" w:lineRule="exact"/>
        <w:ind w:firstLine="576"/>
      </w:pPr>
      <w:r>
        <w:t>(</w:t>
      </w:r>
      <w:proofErr w:type="spellStart"/>
      <w:r>
        <w:t>i</w:t>
      </w:r>
      <w:proofErr w:type="spellEnd"/>
      <w:r>
        <w:t>) General apportionment provided to the school district in the 2019-20 school year, excluding the district's share of the general apportionment allocations redirected by the superintendent to the special education program</w:t>
      </w:r>
      <w:proofErr w:type="gramStart"/>
      <w:r>
        <w:t>;</w:t>
      </w:r>
      <w:proofErr w:type="gramEnd"/>
    </w:p>
    <w:p w:rsidR="00D57A99" w:rsidP="00D57A99" w:rsidRDefault="00D57A99">
      <w:pPr>
        <w:spacing w:line="408" w:lineRule="exact"/>
        <w:ind w:firstLine="576"/>
      </w:pPr>
      <w:r>
        <w:t>(ii) Local enrichment levies collected by the district in the 2020 calendar year; and</w:t>
      </w:r>
    </w:p>
    <w:p w:rsidR="00D57A99" w:rsidP="00D57A99" w:rsidRDefault="00D57A99">
      <w:pPr>
        <w:spacing w:line="408" w:lineRule="exact"/>
        <w:ind w:firstLine="576"/>
      </w:pPr>
      <w:r>
        <w:lastRenderedPageBreak/>
        <w:t>(iii) Local effort assistance received by the district in the 2020 calendar year."</w:t>
      </w:r>
    </w:p>
    <w:p w:rsidR="00D57A99" w:rsidP="00D57A99" w:rsidRDefault="00D57A99">
      <w:pPr>
        <w:spacing w:line="408" w:lineRule="exact"/>
        <w:ind w:firstLine="576"/>
      </w:pPr>
      <w:r>
        <w:t xml:space="preserve"> </w:t>
      </w:r>
    </w:p>
    <w:p w:rsidRPr="00D57A99" w:rsidR="00D57A99" w:rsidP="00D57A99" w:rsidRDefault="00D57A99">
      <w:pPr>
        <w:spacing w:line="408" w:lineRule="exact"/>
        <w:ind w:firstLine="576"/>
        <w:rPr>
          <w:b/>
        </w:rPr>
      </w:pPr>
      <w:r>
        <w:tab/>
        <w:t>Renumber remaining sections consecutively and correct title and internal references accordingly.</w:t>
      </w:r>
    </w:p>
    <w:p w:rsidR="00223A2E" w:rsidP="00C8108C" w:rsidRDefault="00223A2E">
      <w:pPr>
        <w:pStyle w:val="Page"/>
      </w:pPr>
    </w:p>
    <w:p w:rsidR="00223A2E" w:rsidP="00835752" w:rsidRDefault="00223A2E">
      <w:pPr>
        <w:pStyle w:val="Page"/>
      </w:pPr>
      <w:r>
        <w:tab/>
      </w:r>
      <w:r w:rsidR="00835752">
        <w:t xml:space="preserve">Correct the title. </w:t>
      </w:r>
    </w:p>
    <w:p w:rsidRPr="00223A2E" w:rsidR="00223A2E" w:rsidP="00223A2E" w:rsidRDefault="00223A2E">
      <w:pPr>
        <w:pStyle w:val="RCWSLText"/>
      </w:pPr>
    </w:p>
    <w:p w:rsidRPr="000E2B7F" w:rsidR="00DF5D0E" w:rsidP="000E2B7F" w:rsidRDefault="00DF5D0E">
      <w:pPr>
        <w:suppressLineNumbers/>
        <w:rPr>
          <w:spacing w:val="-3"/>
        </w:rPr>
      </w:pPr>
    </w:p>
    <w:permEnd w:id="1993700876"/>
    <w:p w:rsidR="00ED2EEB" w:rsidP="000E2B7F"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5873641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0E2B7F" w:rsidRDefault="00D659AC">
                <w:pPr>
                  <w:pStyle w:val="Effect"/>
                  <w:suppressLineNumbers/>
                  <w:shd w:val="clear" w:color="auto" w:fill="auto"/>
                  <w:ind w:left="0" w:firstLine="0"/>
                </w:pPr>
              </w:p>
            </w:tc>
            <w:tc>
              <w:tcPr>
                <w:tcW w:w="9874" w:type="dxa"/>
                <w:shd w:val="clear" w:color="auto" w:fill="FFFFFF" w:themeFill="background1"/>
              </w:tcPr>
              <w:p w:rsidR="001C1B27" w:rsidP="000E2B7F"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223A2E">
                  <w:t>Appropriates from the GFS $58.424 million for K-12 hold-harmless payments</w:t>
                </w:r>
                <w:r w:rsidR="00432F81">
                  <w:t xml:space="preserve"> in the 2019-20 and 2020-21 school years</w:t>
                </w:r>
                <w:r w:rsidR="00223A2E">
                  <w:t xml:space="preserve"> </w:t>
                </w:r>
                <w:r w:rsidR="00432F81">
                  <w:t xml:space="preserve">to school districts based on general apportionment, local enrichment levies, and local effort assistance.  </w:t>
                </w:r>
                <w:r w:rsidR="002F4833">
                  <w:t xml:space="preserve">(The amounts appropriated from the GFS are attributable to the amounts transferred </w:t>
                </w:r>
                <w:r w:rsidR="00432F81">
                  <w:t xml:space="preserve">into the GFS </w:t>
                </w:r>
                <w:r w:rsidR="002F4833">
                  <w:t xml:space="preserve">from the Budget Stabilization Account in </w:t>
                </w:r>
                <w:r w:rsidR="00835752">
                  <w:t xml:space="preserve">section 1 of </w:t>
                </w:r>
                <w:r w:rsidR="002F4833">
                  <w:t>the underlying bill</w:t>
                </w:r>
                <w:r w:rsidR="00835752">
                  <w:t xml:space="preserve"> for hold-harmless payments</w:t>
                </w:r>
                <w:r w:rsidR="002F4833">
                  <w:t xml:space="preserve">.) </w:t>
                </w:r>
              </w:p>
              <w:p w:rsidR="00835752" w:rsidP="000E2B7F" w:rsidRDefault="00835752">
                <w:pPr>
                  <w:pStyle w:val="Effect"/>
                  <w:suppressLineNumbers/>
                  <w:shd w:val="clear" w:color="auto" w:fill="auto"/>
                  <w:ind w:left="0" w:firstLine="0"/>
                </w:pPr>
              </w:p>
              <w:p w:rsidR="00835752" w:rsidP="000E2B7F" w:rsidRDefault="00835752">
                <w:pPr>
                  <w:pStyle w:val="Effect"/>
                  <w:suppressLineNumbers/>
                  <w:shd w:val="clear" w:color="auto" w:fill="auto"/>
                  <w:ind w:left="0" w:firstLine="0"/>
                </w:pPr>
                <w:r>
                  <w:t xml:space="preserve">Deletes the transfer from the Budget Stabilization Account to the GFS for school district Career and Technical Education equipment grants. </w:t>
                </w:r>
              </w:p>
              <w:p w:rsidR="00D57A99" w:rsidP="000E2B7F" w:rsidRDefault="00D57A99">
                <w:pPr>
                  <w:pStyle w:val="Effect"/>
                  <w:suppressLineNumbers/>
                  <w:shd w:val="clear" w:color="auto" w:fill="auto"/>
                  <w:ind w:left="0" w:firstLine="0"/>
                </w:pPr>
              </w:p>
              <w:p w:rsidRPr="0096303F" w:rsidR="00D57A99" w:rsidP="000E2B7F" w:rsidRDefault="00D57A99">
                <w:pPr>
                  <w:pStyle w:val="Effect"/>
                  <w:suppressLineNumbers/>
                  <w:shd w:val="clear" w:color="auto" w:fill="auto"/>
                  <w:ind w:left="0" w:firstLine="0"/>
                </w:pPr>
                <w:r>
                  <w:t>Establishes the terms of the hold-harmless payments</w:t>
                </w:r>
                <w:r w:rsidR="00432F81">
                  <w:t xml:space="preserve">, which are the same terms as the hold-harmless payments in </w:t>
                </w:r>
                <w:r>
                  <w:t>Engrossed Substitute House Bill 1109 as passed House</w:t>
                </w:r>
                <w:r w:rsidR="00432F81">
                  <w:t xml:space="preserve"> </w:t>
                </w:r>
                <w:r>
                  <w:t xml:space="preserve">(operating budget bill).  </w:t>
                </w:r>
              </w:p>
              <w:p w:rsidRPr="007D1589" w:rsidR="001B4E53" w:rsidP="000E2B7F" w:rsidRDefault="001B4E53">
                <w:pPr>
                  <w:pStyle w:val="ListBullet"/>
                  <w:numPr>
                    <w:ilvl w:val="0"/>
                    <w:numId w:val="0"/>
                  </w:numPr>
                  <w:suppressLineNumbers/>
                </w:pPr>
              </w:p>
            </w:tc>
          </w:tr>
        </w:sdtContent>
      </w:sdt>
      <w:permEnd w:id="1058736413"/>
    </w:tbl>
    <w:p w:rsidR="00DF5D0E" w:rsidP="000E2B7F" w:rsidRDefault="00DF5D0E">
      <w:pPr>
        <w:pStyle w:val="BillEnd"/>
        <w:suppressLineNumbers/>
      </w:pPr>
    </w:p>
    <w:p w:rsidR="00DF5D0E" w:rsidP="000E2B7F" w:rsidRDefault="00DE256E">
      <w:pPr>
        <w:pStyle w:val="BillEnd"/>
        <w:suppressLineNumbers/>
      </w:pPr>
      <w:r>
        <w:rPr>
          <w:b/>
        </w:rPr>
        <w:t>--- END ---</w:t>
      </w:r>
    </w:p>
    <w:p w:rsidR="00DF5D0E" w:rsidP="000E2B7F"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B7F" w:rsidRDefault="000E2B7F" w:rsidP="00DF5D0E">
      <w:r>
        <w:separator/>
      </w:r>
    </w:p>
  </w:endnote>
  <w:endnote w:type="continuationSeparator" w:id="0">
    <w:p w:rsidR="000E2B7F" w:rsidRDefault="000E2B7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752" w:rsidRDefault="00835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64019C">
    <w:pPr>
      <w:pStyle w:val="AmendDraftFooter"/>
    </w:pPr>
    <w:fldSimple w:instr=" TITLE   \* MERGEFORMAT ">
      <w:r>
        <w:t>2163-S AMH SULP FRAS 853</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64019C">
    <w:pPr>
      <w:pStyle w:val="AmendDraftFooter"/>
    </w:pPr>
    <w:fldSimple w:instr=" TITLE   \* MERGEFORMAT ">
      <w:r>
        <w:t>2163-S AMH SULP FRAS 853</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B7F" w:rsidRDefault="000E2B7F" w:rsidP="00DF5D0E">
      <w:r>
        <w:separator/>
      </w:r>
    </w:p>
  </w:footnote>
  <w:footnote w:type="continuationSeparator" w:id="0">
    <w:p w:rsidR="000E2B7F" w:rsidRDefault="000E2B7F"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752" w:rsidRDefault="00835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47B7A"/>
    <w:rsid w:val="00050639"/>
    <w:rsid w:val="00060D21"/>
    <w:rsid w:val="00096165"/>
    <w:rsid w:val="000C6C82"/>
    <w:rsid w:val="000E2B7F"/>
    <w:rsid w:val="000E603A"/>
    <w:rsid w:val="00102468"/>
    <w:rsid w:val="00106544"/>
    <w:rsid w:val="00146AAF"/>
    <w:rsid w:val="001A775A"/>
    <w:rsid w:val="001B4E53"/>
    <w:rsid w:val="001C1B27"/>
    <w:rsid w:val="001C7F91"/>
    <w:rsid w:val="001E6675"/>
    <w:rsid w:val="001E6B83"/>
    <w:rsid w:val="00217E8A"/>
    <w:rsid w:val="00223A2E"/>
    <w:rsid w:val="00265296"/>
    <w:rsid w:val="00281CBD"/>
    <w:rsid w:val="002F4833"/>
    <w:rsid w:val="00316CD9"/>
    <w:rsid w:val="003E2FC6"/>
    <w:rsid w:val="00432F81"/>
    <w:rsid w:val="00454EFB"/>
    <w:rsid w:val="00486350"/>
    <w:rsid w:val="00492DDC"/>
    <w:rsid w:val="004C6615"/>
    <w:rsid w:val="00523C5A"/>
    <w:rsid w:val="00562BD1"/>
    <w:rsid w:val="005A5946"/>
    <w:rsid w:val="005E69C3"/>
    <w:rsid w:val="00605C39"/>
    <w:rsid w:val="0064019C"/>
    <w:rsid w:val="006841E6"/>
    <w:rsid w:val="006F7027"/>
    <w:rsid w:val="007049E4"/>
    <w:rsid w:val="0072335D"/>
    <w:rsid w:val="0072541D"/>
    <w:rsid w:val="00757317"/>
    <w:rsid w:val="007769AF"/>
    <w:rsid w:val="007D1589"/>
    <w:rsid w:val="007D35D4"/>
    <w:rsid w:val="007E0A14"/>
    <w:rsid w:val="00835752"/>
    <w:rsid w:val="0083749C"/>
    <w:rsid w:val="008443FE"/>
    <w:rsid w:val="00846034"/>
    <w:rsid w:val="008C7E6E"/>
    <w:rsid w:val="00931B84"/>
    <w:rsid w:val="0096303F"/>
    <w:rsid w:val="00972869"/>
    <w:rsid w:val="00984CD1"/>
    <w:rsid w:val="009F23A9"/>
    <w:rsid w:val="00A01F29"/>
    <w:rsid w:val="00A13CFA"/>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57A99"/>
    <w:rsid w:val="00D659AC"/>
    <w:rsid w:val="00DA47F3"/>
    <w:rsid w:val="00DC2C13"/>
    <w:rsid w:val="00DE256E"/>
    <w:rsid w:val="00DE567A"/>
    <w:rsid w:val="00DF5D0E"/>
    <w:rsid w:val="00E1471A"/>
    <w:rsid w:val="00E267B1"/>
    <w:rsid w:val="00E41CC6"/>
    <w:rsid w:val="00E66F5D"/>
    <w:rsid w:val="00E831A5"/>
    <w:rsid w:val="00E850E7"/>
    <w:rsid w:val="00EB115D"/>
    <w:rsid w:val="00EC4C96"/>
    <w:rsid w:val="00ED2EEB"/>
    <w:rsid w:val="00F229DE"/>
    <w:rsid w:val="00F304D3"/>
    <w:rsid w:val="00F4663F"/>
    <w:rsid w:val="00F46D76"/>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5F2179"/>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2163-S</BillDocName>
  <AmendType>AMH</AmendType>
  <SponsorAcronym>SULP</SponsorAcronym>
  <DrafterAcronym>FRAS</DrafterAcronym>
  <DraftNumber>853</DraftNumber>
  <ReferenceNumber>SHB 2163</ReferenceNumber>
  <Floor>H AMD</Floor>
  <AmendmentNumber> 821</AmendmentNumber>
  <Sponsors>By Representative Sullivan</Sponsors>
  <FloorAction>ADOPTED 04/26/2019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50</TotalTime>
  <Pages>4</Pages>
  <Words>908</Words>
  <Characters>4962</Characters>
  <Application>Microsoft Office Word</Application>
  <DocSecurity>8</DocSecurity>
  <Lines>130</Lines>
  <Paragraphs>48</Paragraphs>
  <ScaleCrop>false</ScaleCrop>
  <HeadingPairs>
    <vt:vector size="2" baseType="variant">
      <vt:variant>
        <vt:lpstr>Title</vt:lpstr>
      </vt:variant>
      <vt:variant>
        <vt:i4>1</vt:i4>
      </vt:variant>
    </vt:vector>
  </HeadingPairs>
  <TitlesOfParts>
    <vt:vector size="1" baseType="lpstr">
      <vt:lpstr>2163-S AMH SULP FRAS 853</vt:lpstr>
    </vt:vector>
  </TitlesOfParts>
  <Company>Washington State Legislature</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2163-S AMH SULP FRAS 853</dc:title>
  <dc:creator>Kristen Fraser</dc:creator>
  <cp:lastModifiedBy>Fraser, Kristen</cp:lastModifiedBy>
  <cp:revision>15</cp:revision>
  <dcterms:created xsi:type="dcterms:W3CDTF">2019-04-26T17:08:00Z</dcterms:created>
  <dcterms:modified xsi:type="dcterms:W3CDTF">2019-04-26T18:01:00Z</dcterms:modified>
</cp:coreProperties>
</file>