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C9168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471F7">
            <w:t>2140-S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471F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471F7">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471F7">
            <w:t>MACK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471F7">
            <w:t>126</w:t>
          </w:r>
        </w:sdtContent>
      </w:sdt>
    </w:p>
    <w:p w:rsidR="00DF5D0E" w:rsidP="00B73E0A" w:rsidRDefault="00AA1230">
      <w:pPr>
        <w:pStyle w:val="OfferedBy"/>
        <w:spacing w:after="120"/>
      </w:pPr>
      <w:r>
        <w:tab/>
      </w:r>
      <w:r>
        <w:tab/>
      </w:r>
      <w:r>
        <w:tab/>
      </w:r>
    </w:p>
    <w:p w:rsidR="00DF5D0E" w:rsidRDefault="00C9168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471F7">
            <w:rPr>
              <w:b/>
              <w:u w:val="single"/>
            </w:rPr>
            <w:t>SHB 2140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471F7">
            <w:t>H AMD TO H AMD (H3105.1)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818</w:t>
          </w:r>
        </w:sdtContent>
      </w:sdt>
    </w:p>
    <w:p w:rsidR="00DF5D0E" w:rsidP="00605C39" w:rsidRDefault="00C9168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471F7">
            <w:rPr>
              <w:sz w:val="22"/>
            </w:rPr>
            <w:t xml:space="preserve">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471F7">
          <w:pPr>
            <w:spacing w:after="400" w:line="408" w:lineRule="exact"/>
            <w:jc w:val="right"/>
            <w:rPr>
              <w:b/>
              <w:bCs/>
            </w:rPr>
          </w:pPr>
          <w:r>
            <w:rPr>
              <w:b/>
              <w:bCs/>
            </w:rPr>
            <w:t xml:space="preserve">NOT ADOPTED 04/26/2019</w:t>
          </w:r>
        </w:p>
      </w:sdtContent>
    </w:sdt>
    <w:p w:rsidR="00C471F7" w:rsidP="00C8108C" w:rsidRDefault="00DE256E">
      <w:pPr>
        <w:pStyle w:val="Page"/>
      </w:pPr>
      <w:bookmarkStart w:name="StartOfAmendmentBody" w:id="1"/>
      <w:bookmarkEnd w:id="1"/>
      <w:permStart w:edGrp="everyone" w:id="1541541290"/>
      <w:r>
        <w:tab/>
      </w:r>
      <w:r w:rsidR="00C471F7">
        <w:t xml:space="preserve">On page </w:t>
      </w:r>
      <w:r w:rsidR="00805146">
        <w:t>8</w:t>
      </w:r>
      <w:r w:rsidR="00A409E6">
        <w:t>, after line</w:t>
      </w:r>
      <w:r w:rsidR="00E238C7">
        <w:t xml:space="preserve"> 33</w:t>
      </w:r>
      <w:r w:rsidR="00000819">
        <w:t xml:space="preserve"> of the striking amendment</w:t>
      </w:r>
      <w:r w:rsidR="00E238C7">
        <w:t>, insert the following:</w:t>
      </w:r>
    </w:p>
    <w:p w:rsidR="0094597D" w:rsidRDefault="00E238C7">
      <w:pPr>
        <w:spacing w:before="400" w:line="408" w:lineRule="exact"/>
        <w:ind w:firstLine="576"/>
      </w:pPr>
      <w:r>
        <w:rPr>
          <w:b/>
        </w:rPr>
        <w:t>"</w:t>
      </w:r>
      <w:r w:rsidR="0094597D">
        <w:rPr>
          <w:b/>
        </w:rPr>
        <w:t xml:space="preserve">Sec. </w:t>
      </w:r>
      <w:r>
        <w:rPr>
          <w:b/>
        </w:rPr>
        <w:t>5.</w:t>
      </w:r>
      <w:r w:rsidR="0094597D">
        <w:t xml:space="preserve">  RCW 28A.150.260 and 2018 c 266 s 101 are each amended to read as follows:</w:t>
      </w:r>
    </w:p>
    <w:p w:rsidR="0094597D" w:rsidRDefault="0094597D">
      <w:pPr>
        <w:spacing w:line="408" w:lineRule="exact"/>
        <w:ind w:firstLine="576"/>
      </w:pPr>
      <w:r>
        <w:t>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rsidR="0094597D" w:rsidRDefault="0094597D">
      <w:pPr>
        <w:spacing w:line="408" w:lineRule="exact"/>
        <w:ind w:firstLine="576"/>
      </w:pPr>
      <w:r>
        <w:t>(1) The governor shall and the superintendent of public instruction may recommend to the legislature a formula for the distribution of a basic education instructional allocation for each common school district.</w:t>
      </w:r>
    </w:p>
    <w:p w:rsidR="0094597D" w:rsidRDefault="0094597D">
      <w:pPr>
        <w:spacing w:line="408" w:lineRule="exact"/>
        <w:ind w:firstLine="576"/>
      </w:pPr>
      <w:r>
        <w:t>(2)(a)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rsidR="0094597D" w:rsidRDefault="0094597D">
      <w:pPr>
        <w:spacing w:line="408" w:lineRule="exact"/>
        <w:ind w:firstLine="576"/>
      </w:pPr>
      <w:r>
        <w:lastRenderedPageBreak/>
        <w:t>(b)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rsidRPr="0094597D" w:rsidR="0094597D" w:rsidRDefault="0094597D">
      <w:pPr>
        <w:spacing w:line="408" w:lineRule="exact"/>
        <w:ind w:firstLine="576"/>
        <w:rPr>
          <w:u w:val="single"/>
        </w:rPr>
      </w:pPr>
      <w:r>
        <w:t>(3)(a)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r>
        <w:rPr>
          <w:u w:val="single"/>
        </w:rPr>
        <w:t xml:space="preserve">  The minimum allocations for small schools identified in the omnibus appropriations act must provide at least one classified staff unit for each 2.5 certificated staff units allocated for small schools</w:t>
      </w:r>
      <w:r w:rsidR="000204D4">
        <w:rPr>
          <w:u w:val="single"/>
        </w:rPr>
        <w:t xml:space="preserve"> adjustments</w:t>
      </w:r>
      <w:r>
        <w:rPr>
          <w:u w:val="single"/>
        </w:rPr>
        <w:t xml:space="preserve">. </w:t>
      </w:r>
    </w:p>
    <w:p w:rsidR="0094597D" w:rsidRDefault="0094597D">
      <w:pPr>
        <w:spacing w:line="408" w:lineRule="exact"/>
        <w:ind w:firstLine="576"/>
      </w:pPr>
      <w:r>
        <w:t>(b) For the purposes of this section, prototypical schools are defined as follows:</w:t>
      </w:r>
    </w:p>
    <w:p w:rsidR="0094597D" w:rsidRDefault="0094597D">
      <w:pPr>
        <w:spacing w:line="408" w:lineRule="exact"/>
        <w:ind w:firstLine="576"/>
      </w:pPr>
      <w:r>
        <w:t>(i) A prototypical high school has six hundred average annual full-time equivalent students in grades nine through twelve;</w:t>
      </w:r>
    </w:p>
    <w:p w:rsidR="0094597D" w:rsidRDefault="0094597D">
      <w:pPr>
        <w:spacing w:line="408" w:lineRule="exact"/>
        <w:ind w:firstLine="576"/>
      </w:pPr>
      <w:r>
        <w:t>(ii) A prototypical middle school has four hundred thirty-two average annual full-time equivalent students in grades seven and eight; and</w:t>
      </w:r>
    </w:p>
    <w:p w:rsidR="0094597D" w:rsidRDefault="0094597D">
      <w:pPr>
        <w:spacing w:line="408" w:lineRule="exact"/>
        <w:ind w:firstLine="576"/>
      </w:pPr>
      <w:r>
        <w:t>(iii) A prototypical elementary school has four hundred average annual full-time equivalent students in grades kindergarten through six.</w:t>
      </w:r>
    </w:p>
    <w:p w:rsidR="0094597D" w:rsidRDefault="0094597D">
      <w:pPr>
        <w:spacing w:line="408" w:lineRule="exact"/>
        <w:ind w:firstLine="576"/>
      </w:pPr>
      <w:r>
        <w:t>(4)(a)(i)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rsidR="0094597D" w:rsidRDefault="0094597D">
      <w:pPr>
        <w:spacing w:before="120" w:line="408" w:lineRule="exact"/>
        <w:jc w:val="right"/>
      </w:pPr>
      <w:r>
        <w:t>General education</w:t>
      </w:r>
    </w:p>
    <w:p w:rsidR="0094597D" w:rsidRDefault="0094597D">
      <w:pPr>
        <w:spacing w:line="408" w:lineRule="exact"/>
        <w:jc w:val="right"/>
      </w:pPr>
      <w:r>
        <w:t>average class size</w:t>
      </w:r>
    </w:p>
    <w:p w:rsidR="0094597D" w:rsidRDefault="0094597D">
      <w:pPr>
        <w:tabs>
          <w:tab w:val="right" w:leader="dot" w:pos="9936"/>
        </w:tabs>
        <w:spacing w:line="408" w:lineRule="exact"/>
      </w:pPr>
      <w:r>
        <w:t>Grades K-3</w:t>
      </w:r>
      <w:r>
        <w:tab/>
        <w:t xml:space="preserve"> 17.00</w:t>
      </w:r>
    </w:p>
    <w:p w:rsidR="0094597D" w:rsidRDefault="0094597D">
      <w:pPr>
        <w:tabs>
          <w:tab w:val="right" w:leader="dot" w:pos="9936"/>
        </w:tabs>
        <w:spacing w:line="408" w:lineRule="exact"/>
      </w:pPr>
      <w:r>
        <w:t>Grade 4</w:t>
      </w:r>
      <w:r>
        <w:tab/>
        <w:t>27.00</w:t>
      </w:r>
    </w:p>
    <w:p w:rsidR="0094597D" w:rsidRDefault="0094597D">
      <w:pPr>
        <w:tabs>
          <w:tab w:val="right" w:leader="dot" w:pos="9936"/>
        </w:tabs>
        <w:spacing w:line="408" w:lineRule="exact"/>
      </w:pPr>
      <w:r>
        <w:t>Grades 5-6</w:t>
      </w:r>
      <w:r>
        <w:tab/>
        <w:t>27.00</w:t>
      </w:r>
    </w:p>
    <w:p w:rsidR="0094597D" w:rsidRDefault="0094597D">
      <w:pPr>
        <w:tabs>
          <w:tab w:val="right" w:leader="dot" w:pos="9936"/>
        </w:tabs>
        <w:spacing w:line="408" w:lineRule="exact"/>
      </w:pPr>
      <w:r>
        <w:t>Grades 7-8</w:t>
      </w:r>
      <w:r>
        <w:tab/>
        <w:t>28.53</w:t>
      </w:r>
    </w:p>
    <w:p w:rsidR="0094597D" w:rsidRDefault="0094597D">
      <w:pPr>
        <w:tabs>
          <w:tab w:val="right" w:leader="dot" w:pos="9936"/>
        </w:tabs>
        <w:spacing w:line="408" w:lineRule="exact"/>
      </w:pPr>
      <w:r>
        <w:t>Grades 9-12</w:t>
      </w:r>
      <w:r>
        <w:tab/>
        <w:t>28.74</w:t>
      </w:r>
    </w:p>
    <w:p w:rsidR="0094597D" w:rsidRDefault="0094597D">
      <w:pPr>
        <w:spacing w:before="120" w:line="408" w:lineRule="exact"/>
        <w:ind w:firstLine="576"/>
      </w:pPr>
      <w:r>
        <w:t>(ii)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rsidR="0094597D" w:rsidRDefault="0094597D">
      <w:pPr>
        <w:spacing w:before="120" w:line="408" w:lineRule="exact"/>
        <w:jc w:val="right"/>
      </w:pPr>
      <w:r>
        <w:t>Laboratory science</w:t>
      </w:r>
    </w:p>
    <w:p w:rsidR="0094597D" w:rsidRDefault="0094597D">
      <w:pPr>
        <w:spacing w:line="408" w:lineRule="exact"/>
        <w:jc w:val="right"/>
      </w:pPr>
      <w:r>
        <w:t>average class size</w:t>
      </w:r>
    </w:p>
    <w:p w:rsidR="0094597D" w:rsidRDefault="0094597D">
      <w:pPr>
        <w:tabs>
          <w:tab w:val="right" w:leader="dot" w:pos="9936"/>
        </w:tabs>
        <w:spacing w:line="408" w:lineRule="exact"/>
      </w:pPr>
      <w:r>
        <w:t>Grades 9-12</w:t>
      </w:r>
      <w:r>
        <w:tab/>
        <w:t>19.98</w:t>
      </w:r>
    </w:p>
    <w:p w:rsidR="0094597D" w:rsidRDefault="0094597D">
      <w:pPr>
        <w:spacing w:before="120" w:line="408" w:lineRule="exact"/>
        <w:ind w:firstLine="576"/>
      </w:pPr>
      <w:r>
        <w:t>(b)(i) Beginning September 1, 2019, funding for average K-3 class sizes in this subsection (4) may be provided only to the extent of, and proportionate to, the school district's demonstrated actual class size in grades K-3, up to the funded class sizes.</w:t>
      </w:r>
    </w:p>
    <w:p w:rsidR="0094597D" w:rsidRDefault="0094597D">
      <w:pPr>
        <w:spacing w:line="408" w:lineRule="exact"/>
        <w:ind w:firstLine="576"/>
      </w:pPr>
      <w:r>
        <w:t>(ii) The office of the superintendent of public instruction shall develop rules to implement this subsection (4)(b).</w:t>
      </w:r>
    </w:p>
    <w:p w:rsidR="0094597D" w:rsidRDefault="0094597D">
      <w:pPr>
        <w:spacing w:line="408" w:lineRule="exact"/>
        <w:ind w:firstLine="576"/>
      </w:pPr>
      <w:r>
        <w:t>(c)(i) The minimum allocation for each prototypical middle and high school shall also provide for full-time equivalent classroom teachers based on the following number of full-time equivalent students per teacher in career and technical education:</w:t>
      </w:r>
    </w:p>
    <w:p w:rsidR="0094597D" w:rsidRDefault="0094597D">
      <w:pPr>
        <w:spacing w:before="120" w:line="408" w:lineRule="exact"/>
        <w:jc w:val="right"/>
      </w:pPr>
      <w:r>
        <w:t>Career and technical</w:t>
      </w:r>
    </w:p>
    <w:p w:rsidR="0094597D" w:rsidRDefault="0094597D">
      <w:pPr>
        <w:spacing w:line="408" w:lineRule="exact"/>
        <w:jc w:val="right"/>
      </w:pPr>
      <w:r>
        <w:t>education average</w:t>
      </w:r>
    </w:p>
    <w:p w:rsidR="0094597D" w:rsidRDefault="0094597D">
      <w:pPr>
        <w:spacing w:line="408" w:lineRule="exact"/>
        <w:jc w:val="right"/>
      </w:pPr>
      <w:r>
        <w:t>class size</w:t>
      </w:r>
    </w:p>
    <w:p w:rsidR="0094597D" w:rsidRDefault="0094597D">
      <w:pPr>
        <w:spacing w:line="408" w:lineRule="exact"/>
      </w:pPr>
      <w:r>
        <w:t>Approved career and technical education offered at</w:t>
      </w:r>
    </w:p>
    <w:p w:rsidR="0094597D" w:rsidRDefault="0094597D">
      <w:pPr>
        <w:tabs>
          <w:tab w:val="right" w:leader="dot" w:pos="9936"/>
        </w:tabs>
        <w:spacing w:line="408" w:lineRule="exact"/>
      </w:pPr>
      <w:r>
        <w:t>the middle school and high school level</w:t>
      </w:r>
      <w:r>
        <w:tab/>
        <w:t xml:space="preserve"> 23.00</w:t>
      </w:r>
    </w:p>
    <w:p w:rsidR="0094597D" w:rsidRDefault="0094597D">
      <w:pPr>
        <w:spacing w:line="408" w:lineRule="exact"/>
      </w:pPr>
      <w:r>
        <w:t>Skill center programs meeting the standards established</w:t>
      </w:r>
    </w:p>
    <w:p w:rsidR="0094597D" w:rsidRDefault="0094597D">
      <w:pPr>
        <w:spacing w:line="408" w:lineRule="exact"/>
      </w:pPr>
      <w:r>
        <w:t>by the office of the superintendent of public</w:t>
      </w:r>
    </w:p>
    <w:p w:rsidR="0094597D" w:rsidRDefault="0094597D">
      <w:pPr>
        <w:tabs>
          <w:tab w:val="right" w:leader="dot" w:pos="9936"/>
        </w:tabs>
        <w:spacing w:line="408" w:lineRule="exact"/>
      </w:pPr>
      <w:r>
        <w:t>instruction</w:t>
      </w:r>
      <w:r>
        <w:tab/>
        <w:t xml:space="preserve"> 20.00</w:t>
      </w:r>
    </w:p>
    <w:p w:rsidR="0094597D" w:rsidRDefault="0094597D">
      <w:pPr>
        <w:spacing w:before="120" w:line="408" w:lineRule="exact"/>
        <w:ind w:firstLine="576"/>
      </w:pPr>
      <w:r>
        <w:t>(ii) Funding allocated under this subsection (4)(c) is subject to RCW 28A.150.265.</w:t>
      </w:r>
    </w:p>
    <w:p w:rsidR="0094597D" w:rsidRDefault="0094597D">
      <w:pPr>
        <w:spacing w:line="408" w:lineRule="exact"/>
        <w:ind w:firstLine="576"/>
      </w:pPr>
      <w:r>
        <w:t>(d) In addition, the omnibus appropriations act shall at a minimum specify:</w:t>
      </w:r>
    </w:p>
    <w:p w:rsidR="0094597D" w:rsidRDefault="0094597D">
      <w:pPr>
        <w:spacing w:line="408" w:lineRule="exact"/>
        <w:ind w:firstLine="576"/>
      </w:pPr>
      <w:r>
        <w:t>(i) A high-poverty average class size in schools where more than fifty percent of the students are eligible for free and reduced-price meals; and</w:t>
      </w:r>
    </w:p>
    <w:p w:rsidR="0094597D" w:rsidRDefault="0094597D">
      <w:pPr>
        <w:spacing w:line="408" w:lineRule="exact"/>
        <w:ind w:firstLine="576"/>
      </w:pPr>
      <w:r>
        <w:t>(ii) A specialty average class size for advanced placement and international baccalaureate courses.</w:t>
      </w:r>
    </w:p>
    <w:p w:rsidR="0094597D" w:rsidRDefault="0094597D">
      <w:pPr>
        <w:spacing w:line="408" w:lineRule="exact"/>
        <w:ind w:firstLine="576"/>
      </w:pPr>
      <w:r>
        <w:t>(5) The minimum allocation for each level of prototypical school shall include allocations for the following types of staff in addition to classroom teachers:</w:t>
      </w:r>
    </w:p>
    <w:tbl>
      <w:tblPr>
        <w:tblW w:w="0" w:type="auto"/>
        <w:jc w:val="center"/>
        <w:tblCellMar>
          <w:left w:w="70" w:type="dxa"/>
          <w:right w:w="70" w:type="dxa"/>
        </w:tblCellMar>
        <w:tblLook w:val="0000" w:firstRow="0" w:lastRow="0" w:firstColumn="0" w:lastColumn="0" w:noHBand="0" w:noVBand="0"/>
      </w:tblPr>
      <w:tblGrid>
        <w:gridCol w:w="6520"/>
        <w:gridCol w:w="1320"/>
        <w:gridCol w:w="1160"/>
        <w:gridCol w:w="1160"/>
      </w:tblGrid>
      <w:tr w:rsidR="0094597D">
        <w:trPr>
          <w:jc w:val="center"/>
        </w:trPr>
        <w:tc>
          <w:tcPr>
            <w:tcW w:w="6520" w:type="dxa"/>
            <w:tcMar>
              <w:top w:w="40" w:type="dxa"/>
              <w:left w:w="120" w:type="dxa"/>
              <w:bottom w:w="40" w:type="dxa"/>
              <w:right w:w="120" w:type="dxa"/>
            </w:tcMar>
          </w:tcPr>
          <w:p w:rsidR="0094597D" w:rsidRDefault="0094597D">
            <w:pPr>
              <w:spacing w:line="408" w:lineRule="exact"/>
            </w:pPr>
          </w:p>
        </w:tc>
        <w:tc>
          <w:tcPr>
            <w:tcW w:w="1320" w:type="dxa"/>
            <w:tcMar>
              <w:top w:w="40" w:type="dxa"/>
              <w:left w:w="120" w:type="dxa"/>
              <w:bottom w:w="40" w:type="dxa"/>
              <w:right w:w="120" w:type="dxa"/>
            </w:tcMar>
          </w:tcPr>
          <w:p w:rsidR="0094597D" w:rsidRDefault="0094597D">
            <w:pPr>
              <w:spacing w:line="408" w:lineRule="exact"/>
            </w:pPr>
            <w:r>
              <w:rPr>
                <w:rFonts w:ascii="Times New Roman" w:hAnsi="Times New Roman"/>
                <w:sz w:val="20"/>
              </w:rPr>
              <w:t>Elementary School</w:t>
            </w:r>
          </w:p>
        </w:tc>
        <w:tc>
          <w:tcPr>
            <w:tcW w:w="1160" w:type="dxa"/>
            <w:tcMar>
              <w:top w:w="40" w:type="dxa"/>
              <w:left w:w="120" w:type="dxa"/>
              <w:bottom w:w="40" w:type="dxa"/>
              <w:right w:w="120" w:type="dxa"/>
            </w:tcMar>
          </w:tcPr>
          <w:p w:rsidR="0094597D" w:rsidRDefault="0094597D">
            <w:pPr>
              <w:spacing w:line="408" w:lineRule="exact"/>
            </w:pPr>
            <w:r>
              <w:rPr>
                <w:rFonts w:ascii="Times New Roman" w:hAnsi="Times New Roman"/>
                <w:sz w:val="20"/>
              </w:rPr>
              <w:t>Middle School</w:t>
            </w:r>
          </w:p>
        </w:tc>
        <w:tc>
          <w:tcPr>
            <w:tcW w:w="1160" w:type="dxa"/>
            <w:tcMar>
              <w:top w:w="40" w:type="dxa"/>
              <w:left w:w="120" w:type="dxa"/>
              <w:bottom w:w="40" w:type="dxa"/>
              <w:right w:w="120" w:type="dxa"/>
            </w:tcMar>
          </w:tcPr>
          <w:p w:rsidR="0094597D" w:rsidRDefault="0094597D">
            <w:pPr>
              <w:spacing w:line="408" w:lineRule="exact"/>
            </w:pPr>
            <w:r>
              <w:rPr>
                <w:rFonts w:ascii="Times New Roman" w:hAnsi="Times New Roman"/>
                <w:sz w:val="20"/>
              </w:rPr>
              <w:t>High School</w:t>
            </w:r>
          </w:p>
        </w:tc>
      </w:tr>
      <w:tr w:rsidR="0094597D">
        <w:trPr>
          <w:jc w:val="center"/>
        </w:trPr>
        <w:tc>
          <w:tcPr>
            <w:tcW w:w="6520" w:type="dxa"/>
            <w:tcMar>
              <w:top w:w="40" w:type="dxa"/>
              <w:left w:w="120" w:type="dxa"/>
              <w:bottom w:w="40" w:type="dxa"/>
              <w:right w:w="120" w:type="dxa"/>
            </w:tcMar>
          </w:tcPr>
          <w:p w:rsidR="0094597D" w:rsidRDefault="0094597D">
            <w:pPr>
              <w:tabs>
                <w:tab w:val="right" w:leader="dot" w:pos="6508"/>
              </w:tabs>
              <w:spacing w:line="408" w:lineRule="exact"/>
            </w:pPr>
            <w:r>
              <w:rPr>
                <w:rFonts w:ascii="Times New Roman" w:hAnsi="Times New Roman"/>
                <w:sz w:val="20"/>
              </w:rPr>
              <w:t>Principals, assistant principals, and other certificated building</w:t>
            </w:r>
            <w:r>
              <w:rPr>
                <w:rFonts w:ascii="Times New Roman" w:hAnsi="Times New Roman"/>
                <w:sz w:val="20"/>
              </w:rPr>
              <w:noBreakHyphen/>
              <w:t>level administrators</w:t>
            </w:r>
            <w:r>
              <w:tab/>
            </w:r>
          </w:p>
        </w:tc>
        <w:tc>
          <w:tcPr>
            <w:tcW w:w="1320" w:type="dxa"/>
            <w:tcMar>
              <w:top w:w="40" w:type="dxa"/>
              <w:left w:w="120" w:type="dxa"/>
              <w:bottom w:w="40" w:type="dxa"/>
              <w:right w:w="120" w:type="dxa"/>
            </w:tcMar>
          </w:tcPr>
          <w:p w:rsidR="0094597D" w:rsidRDefault="0094597D">
            <w:pPr>
              <w:spacing w:line="408" w:lineRule="exact"/>
            </w:pPr>
          </w:p>
          <w:p w:rsidR="0094597D" w:rsidRDefault="0094597D">
            <w:pPr>
              <w:spacing w:line="408" w:lineRule="exact"/>
            </w:pPr>
            <w:r>
              <w:rPr>
                <w:rFonts w:ascii="Times New Roman" w:hAnsi="Times New Roman"/>
                <w:sz w:val="20"/>
              </w:rPr>
              <w:t>1.253</w:t>
            </w:r>
          </w:p>
        </w:tc>
        <w:tc>
          <w:tcPr>
            <w:tcW w:w="1160" w:type="dxa"/>
            <w:tcMar>
              <w:top w:w="40" w:type="dxa"/>
              <w:left w:w="120" w:type="dxa"/>
              <w:bottom w:w="40" w:type="dxa"/>
              <w:right w:w="120" w:type="dxa"/>
            </w:tcMar>
          </w:tcPr>
          <w:p w:rsidR="0094597D" w:rsidRDefault="0094597D">
            <w:pPr>
              <w:spacing w:line="408" w:lineRule="exact"/>
            </w:pPr>
          </w:p>
          <w:p w:rsidR="0094597D" w:rsidRDefault="0094597D">
            <w:pPr>
              <w:spacing w:line="408" w:lineRule="exact"/>
            </w:pPr>
            <w:r>
              <w:rPr>
                <w:rFonts w:ascii="Times New Roman" w:hAnsi="Times New Roman"/>
                <w:sz w:val="20"/>
              </w:rPr>
              <w:t>1.353</w:t>
            </w:r>
          </w:p>
        </w:tc>
        <w:tc>
          <w:tcPr>
            <w:tcW w:w="1160" w:type="dxa"/>
            <w:tcMar>
              <w:top w:w="40" w:type="dxa"/>
              <w:left w:w="120" w:type="dxa"/>
              <w:bottom w:w="40" w:type="dxa"/>
              <w:right w:w="120" w:type="dxa"/>
            </w:tcMar>
          </w:tcPr>
          <w:p w:rsidR="0094597D" w:rsidRDefault="0094597D">
            <w:pPr>
              <w:spacing w:line="408" w:lineRule="exact"/>
            </w:pPr>
          </w:p>
          <w:p w:rsidR="0094597D" w:rsidRDefault="0094597D">
            <w:pPr>
              <w:spacing w:line="408" w:lineRule="exact"/>
            </w:pPr>
            <w:r>
              <w:rPr>
                <w:rFonts w:ascii="Times New Roman" w:hAnsi="Times New Roman"/>
                <w:sz w:val="20"/>
              </w:rPr>
              <w:t>1.880</w:t>
            </w:r>
          </w:p>
        </w:tc>
      </w:tr>
      <w:tr w:rsidR="0094597D">
        <w:trPr>
          <w:jc w:val="center"/>
        </w:trPr>
        <w:tc>
          <w:tcPr>
            <w:tcW w:w="6520" w:type="dxa"/>
            <w:tcMar>
              <w:top w:w="40" w:type="dxa"/>
              <w:left w:w="120" w:type="dxa"/>
              <w:bottom w:w="40" w:type="dxa"/>
              <w:right w:w="120" w:type="dxa"/>
            </w:tcMar>
          </w:tcPr>
          <w:p w:rsidR="0094597D" w:rsidRDefault="0094597D">
            <w:pPr>
              <w:tabs>
                <w:tab w:val="right" w:leader="dot" w:pos="6508"/>
              </w:tabs>
              <w:spacing w:line="408" w:lineRule="exact"/>
            </w:pPr>
            <w:r>
              <w:rPr>
                <w:rFonts w:ascii="Times New Roman" w:hAnsi="Times New Roman"/>
                <w:sz w:val="20"/>
              </w:rPr>
              <w:t>Teacher-librarians, a function that includes information literacy, technology, and media to support school library media programs</w:t>
            </w:r>
            <w:r>
              <w:tab/>
            </w:r>
          </w:p>
        </w:tc>
        <w:tc>
          <w:tcPr>
            <w:tcW w:w="1320" w:type="dxa"/>
            <w:tcMar>
              <w:top w:w="40" w:type="dxa"/>
              <w:left w:w="120" w:type="dxa"/>
              <w:bottom w:w="40" w:type="dxa"/>
              <w:right w:w="120" w:type="dxa"/>
            </w:tcMar>
          </w:tcPr>
          <w:p w:rsidR="0094597D" w:rsidRDefault="0094597D">
            <w:pPr>
              <w:spacing w:line="408" w:lineRule="exact"/>
            </w:pPr>
          </w:p>
          <w:p w:rsidR="0094597D" w:rsidRDefault="0094597D">
            <w:pPr>
              <w:spacing w:line="408" w:lineRule="exact"/>
            </w:pPr>
            <w:r>
              <w:rPr>
                <w:rFonts w:ascii="Times New Roman" w:hAnsi="Times New Roman"/>
                <w:sz w:val="20"/>
              </w:rPr>
              <w:t>0.663</w:t>
            </w:r>
          </w:p>
        </w:tc>
        <w:tc>
          <w:tcPr>
            <w:tcW w:w="1160" w:type="dxa"/>
            <w:tcMar>
              <w:top w:w="40" w:type="dxa"/>
              <w:left w:w="120" w:type="dxa"/>
              <w:bottom w:w="40" w:type="dxa"/>
              <w:right w:w="120" w:type="dxa"/>
            </w:tcMar>
          </w:tcPr>
          <w:p w:rsidR="0094597D" w:rsidRDefault="0094597D">
            <w:pPr>
              <w:spacing w:line="408" w:lineRule="exact"/>
            </w:pPr>
          </w:p>
          <w:p w:rsidR="0094597D" w:rsidRDefault="0094597D">
            <w:pPr>
              <w:spacing w:line="408" w:lineRule="exact"/>
            </w:pPr>
            <w:r>
              <w:rPr>
                <w:rFonts w:ascii="Times New Roman" w:hAnsi="Times New Roman"/>
                <w:sz w:val="20"/>
              </w:rPr>
              <w:t>0.519</w:t>
            </w:r>
          </w:p>
        </w:tc>
        <w:tc>
          <w:tcPr>
            <w:tcW w:w="1160" w:type="dxa"/>
            <w:tcMar>
              <w:top w:w="40" w:type="dxa"/>
              <w:left w:w="120" w:type="dxa"/>
              <w:bottom w:w="40" w:type="dxa"/>
              <w:right w:w="120" w:type="dxa"/>
            </w:tcMar>
          </w:tcPr>
          <w:p w:rsidR="0094597D" w:rsidRDefault="0094597D">
            <w:pPr>
              <w:spacing w:line="408" w:lineRule="exact"/>
            </w:pPr>
          </w:p>
          <w:p w:rsidR="0094597D" w:rsidRDefault="0094597D">
            <w:pPr>
              <w:spacing w:line="408" w:lineRule="exact"/>
            </w:pPr>
            <w:r>
              <w:rPr>
                <w:rFonts w:ascii="Times New Roman" w:hAnsi="Times New Roman"/>
                <w:sz w:val="20"/>
              </w:rPr>
              <w:t>0.523</w:t>
            </w:r>
          </w:p>
        </w:tc>
      </w:tr>
      <w:tr w:rsidR="0094597D">
        <w:trPr>
          <w:jc w:val="center"/>
        </w:trPr>
        <w:tc>
          <w:tcPr>
            <w:tcW w:w="6520" w:type="dxa"/>
            <w:tcMar>
              <w:top w:w="40" w:type="dxa"/>
              <w:left w:w="120" w:type="dxa"/>
              <w:bottom w:w="40" w:type="dxa"/>
              <w:right w:w="120" w:type="dxa"/>
            </w:tcMar>
          </w:tcPr>
          <w:p w:rsidR="0094597D" w:rsidRDefault="0094597D">
            <w:pPr>
              <w:spacing w:line="408" w:lineRule="exact"/>
            </w:pPr>
            <w:r>
              <w:rPr>
                <w:rFonts w:ascii="Times New Roman" w:hAnsi="Times New Roman"/>
                <w:sz w:val="20"/>
              </w:rPr>
              <w:t>Health and social services:</w:t>
            </w:r>
          </w:p>
        </w:tc>
        <w:tc>
          <w:tcPr>
            <w:tcW w:w="1320" w:type="dxa"/>
            <w:tcMar>
              <w:top w:w="40" w:type="dxa"/>
              <w:left w:w="120" w:type="dxa"/>
              <w:bottom w:w="40" w:type="dxa"/>
              <w:right w:w="120" w:type="dxa"/>
            </w:tcMar>
          </w:tcPr>
          <w:p w:rsidR="0094597D" w:rsidRDefault="0094597D">
            <w:pPr>
              <w:spacing w:line="408" w:lineRule="exact"/>
            </w:pPr>
          </w:p>
        </w:tc>
        <w:tc>
          <w:tcPr>
            <w:tcW w:w="1160" w:type="dxa"/>
            <w:tcMar>
              <w:top w:w="40" w:type="dxa"/>
              <w:left w:w="120" w:type="dxa"/>
              <w:bottom w:w="40" w:type="dxa"/>
              <w:right w:w="120" w:type="dxa"/>
            </w:tcMar>
          </w:tcPr>
          <w:p w:rsidR="0094597D" w:rsidRDefault="0094597D">
            <w:pPr>
              <w:spacing w:line="408" w:lineRule="exact"/>
            </w:pPr>
          </w:p>
        </w:tc>
        <w:tc>
          <w:tcPr>
            <w:tcW w:w="1160" w:type="dxa"/>
            <w:tcMar>
              <w:top w:w="40" w:type="dxa"/>
              <w:left w:w="120" w:type="dxa"/>
              <w:bottom w:w="40" w:type="dxa"/>
              <w:right w:w="120" w:type="dxa"/>
            </w:tcMar>
          </w:tcPr>
          <w:p w:rsidR="0094597D" w:rsidRDefault="0094597D">
            <w:pPr>
              <w:spacing w:line="408" w:lineRule="exact"/>
            </w:pPr>
          </w:p>
        </w:tc>
      </w:tr>
      <w:tr w:rsidR="0094597D">
        <w:trPr>
          <w:jc w:val="center"/>
        </w:trPr>
        <w:tc>
          <w:tcPr>
            <w:tcW w:w="6520" w:type="dxa"/>
            <w:tcMar>
              <w:top w:w="40" w:type="dxa"/>
              <w:left w:w="120" w:type="dxa"/>
              <w:bottom w:w="40" w:type="dxa"/>
              <w:right w:w="120" w:type="dxa"/>
            </w:tcMar>
          </w:tcPr>
          <w:p w:rsidR="0094597D" w:rsidRDefault="0094597D">
            <w:pPr>
              <w:tabs>
                <w:tab w:val="right" w:leader="dot" w:pos="6508"/>
              </w:tabs>
              <w:spacing w:line="408" w:lineRule="exact"/>
              <w:ind w:firstLine="180"/>
            </w:pPr>
            <w:r>
              <w:rPr>
                <w:rFonts w:ascii="Times New Roman" w:hAnsi="Times New Roman"/>
                <w:sz w:val="20"/>
              </w:rPr>
              <w:t>School nurses</w:t>
            </w:r>
            <w:r>
              <w:tab/>
            </w:r>
          </w:p>
        </w:tc>
        <w:tc>
          <w:tcPr>
            <w:tcW w:w="1320" w:type="dxa"/>
            <w:tcMar>
              <w:top w:w="40" w:type="dxa"/>
              <w:left w:w="120" w:type="dxa"/>
              <w:bottom w:w="40" w:type="dxa"/>
              <w:right w:w="120" w:type="dxa"/>
            </w:tcMar>
          </w:tcPr>
          <w:p w:rsidR="0094597D" w:rsidRDefault="0094597D">
            <w:pPr>
              <w:spacing w:line="408" w:lineRule="exact"/>
            </w:pPr>
            <w:r>
              <w:rPr>
                <w:rFonts w:ascii="Times New Roman" w:hAnsi="Times New Roman"/>
                <w:sz w:val="20"/>
              </w:rPr>
              <w:t>0.076</w:t>
            </w:r>
          </w:p>
        </w:tc>
        <w:tc>
          <w:tcPr>
            <w:tcW w:w="1160" w:type="dxa"/>
            <w:tcMar>
              <w:top w:w="40" w:type="dxa"/>
              <w:left w:w="120" w:type="dxa"/>
              <w:bottom w:w="40" w:type="dxa"/>
              <w:right w:w="120" w:type="dxa"/>
            </w:tcMar>
          </w:tcPr>
          <w:p w:rsidR="0094597D" w:rsidRDefault="0094597D">
            <w:pPr>
              <w:spacing w:line="408" w:lineRule="exact"/>
            </w:pPr>
            <w:r>
              <w:rPr>
                <w:rFonts w:ascii="Times New Roman" w:hAnsi="Times New Roman"/>
                <w:sz w:val="20"/>
              </w:rPr>
              <w:t>0.060</w:t>
            </w:r>
          </w:p>
        </w:tc>
        <w:tc>
          <w:tcPr>
            <w:tcW w:w="1160" w:type="dxa"/>
            <w:tcMar>
              <w:top w:w="40" w:type="dxa"/>
              <w:left w:w="120" w:type="dxa"/>
              <w:bottom w:w="40" w:type="dxa"/>
              <w:right w:w="120" w:type="dxa"/>
            </w:tcMar>
          </w:tcPr>
          <w:p w:rsidR="0094597D" w:rsidRDefault="0094597D">
            <w:pPr>
              <w:spacing w:line="408" w:lineRule="exact"/>
            </w:pPr>
            <w:r>
              <w:rPr>
                <w:rFonts w:ascii="Times New Roman" w:hAnsi="Times New Roman"/>
                <w:sz w:val="20"/>
              </w:rPr>
              <w:t>0.096</w:t>
            </w:r>
          </w:p>
        </w:tc>
      </w:tr>
      <w:tr w:rsidR="0094597D">
        <w:trPr>
          <w:jc w:val="center"/>
        </w:trPr>
        <w:tc>
          <w:tcPr>
            <w:tcW w:w="6520" w:type="dxa"/>
            <w:tcMar>
              <w:top w:w="40" w:type="dxa"/>
              <w:left w:w="120" w:type="dxa"/>
              <w:bottom w:w="40" w:type="dxa"/>
              <w:right w:w="120" w:type="dxa"/>
            </w:tcMar>
          </w:tcPr>
          <w:p w:rsidR="0094597D" w:rsidRDefault="0094597D">
            <w:pPr>
              <w:tabs>
                <w:tab w:val="right" w:leader="dot" w:pos="6508"/>
              </w:tabs>
              <w:spacing w:line="408" w:lineRule="exact"/>
              <w:ind w:firstLine="180"/>
            </w:pPr>
            <w:r>
              <w:rPr>
                <w:rFonts w:ascii="Times New Roman" w:hAnsi="Times New Roman"/>
                <w:sz w:val="20"/>
              </w:rPr>
              <w:t>Social workers</w:t>
            </w:r>
            <w:r>
              <w:tab/>
            </w:r>
          </w:p>
        </w:tc>
        <w:tc>
          <w:tcPr>
            <w:tcW w:w="1320" w:type="dxa"/>
            <w:tcMar>
              <w:top w:w="40" w:type="dxa"/>
              <w:left w:w="120" w:type="dxa"/>
              <w:bottom w:w="40" w:type="dxa"/>
              <w:right w:w="120" w:type="dxa"/>
            </w:tcMar>
          </w:tcPr>
          <w:p w:rsidR="0094597D" w:rsidRDefault="0094597D">
            <w:pPr>
              <w:spacing w:line="408" w:lineRule="exact"/>
            </w:pPr>
            <w:r>
              <w:rPr>
                <w:rFonts w:ascii="Times New Roman" w:hAnsi="Times New Roman"/>
                <w:sz w:val="20"/>
              </w:rPr>
              <w:t>0.042</w:t>
            </w:r>
          </w:p>
        </w:tc>
        <w:tc>
          <w:tcPr>
            <w:tcW w:w="1160" w:type="dxa"/>
            <w:tcMar>
              <w:top w:w="40" w:type="dxa"/>
              <w:left w:w="120" w:type="dxa"/>
              <w:bottom w:w="40" w:type="dxa"/>
              <w:right w:w="120" w:type="dxa"/>
            </w:tcMar>
          </w:tcPr>
          <w:p w:rsidR="0094597D" w:rsidRDefault="0094597D">
            <w:pPr>
              <w:spacing w:line="408" w:lineRule="exact"/>
            </w:pPr>
            <w:r>
              <w:rPr>
                <w:rFonts w:ascii="Times New Roman" w:hAnsi="Times New Roman"/>
                <w:sz w:val="20"/>
              </w:rPr>
              <w:t>0.006</w:t>
            </w:r>
          </w:p>
        </w:tc>
        <w:tc>
          <w:tcPr>
            <w:tcW w:w="1160" w:type="dxa"/>
            <w:tcMar>
              <w:top w:w="40" w:type="dxa"/>
              <w:left w:w="120" w:type="dxa"/>
              <w:bottom w:w="40" w:type="dxa"/>
              <w:right w:w="120" w:type="dxa"/>
            </w:tcMar>
          </w:tcPr>
          <w:p w:rsidR="0094597D" w:rsidRDefault="0094597D">
            <w:pPr>
              <w:spacing w:line="408" w:lineRule="exact"/>
            </w:pPr>
            <w:r>
              <w:rPr>
                <w:rFonts w:ascii="Times New Roman" w:hAnsi="Times New Roman"/>
                <w:sz w:val="20"/>
              </w:rPr>
              <w:t>0.015</w:t>
            </w:r>
          </w:p>
        </w:tc>
      </w:tr>
      <w:tr w:rsidR="0094597D">
        <w:trPr>
          <w:jc w:val="center"/>
        </w:trPr>
        <w:tc>
          <w:tcPr>
            <w:tcW w:w="6520" w:type="dxa"/>
            <w:tcMar>
              <w:top w:w="40" w:type="dxa"/>
              <w:left w:w="120" w:type="dxa"/>
              <w:bottom w:w="40" w:type="dxa"/>
              <w:right w:w="120" w:type="dxa"/>
            </w:tcMar>
          </w:tcPr>
          <w:p w:rsidR="0094597D" w:rsidRDefault="0094597D">
            <w:pPr>
              <w:tabs>
                <w:tab w:val="right" w:leader="dot" w:pos="6508"/>
              </w:tabs>
              <w:spacing w:line="408" w:lineRule="exact"/>
              <w:ind w:firstLine="180"/>
            </w:pPr>
            <w:r>
              <w:rPr>
                <w:rFonts w:ascii="Times New Roman" w:hAnsi="Times New Roman"/>
                <w:sz w:val="20"/>
              </w:rPr>
              <w:t>Psychologists</w:t>
            </w:r>
            <w:r>
              <w:tab/>
            </w:r>
          </w:p>
        </w:tc>
        <w:tc>
          <w:tcPr>
            <w:tcW w:w="1320" w:type="dxa"/>
            <w:tcMar>
              <w:top w:w="40" w:type="dxa"/>
              <w:left w:w="120" w:type="dxa"/>
              <w:bottom w:w="40" w:type="dxa"/>
              <w:right w:w="120" w:type="dxa"/>
            </w:tcMar>
          </w:tcPr>
          <w:p w:rsidR="0094597D" w:rsidRDefault="0094597D">
            <w:pPr>
              <w:spacing w:line="408" w:lineRule="exact"/>
            </w:pPr>
            <w:r>
              <w:rPr>
                <w:rFonts w:ascii="Times New Roman" w:hAnsi="Times New Roman"/>
                <w:sz w:val="20"/>
              </w:rPr>
              <w:t>0.017</w:t>
            </w:r>
          </w:p>
        </w:tc>
        <w:tc>
          <w:tcPr>
            <w:tcW w:w="1160" w:type="dxa"/>
            <w:tcMar>
              <w:top w:w="40" w:type="dxa"/>
              <w:left w:w="120" w:type="dxa"/>
              <w:bottom w:w="40" w:type="dxa"/>
              <w:right w:w="120" w:type="dxa"/>
            </w:tcMar>
          </w:tcPr>
          <w:p w:rsidR="0094597D" w:rsidRDefault="0094597D">
            <w:pPr>
              <w:spacing w:line="408" w:lineRule="exact"/>
            </w:pPr>
            <w:r>
              <w:rPr>
                <w:rFonts w:ascii="Times New Roman" w:hAnsi="Times New Roman"/>
                <w:sz w:val="20"/>
              </w:rPr>
              <w:t>0.002</w:t>
            </w:r>
          </w:p>
        </w:tc>
        <w:tc>
          <w:tcPr>
            <w:tcW w:w="1160" w:type="dxa"/>
            <w:tcMar>
              <w:top w:w="40" w:type="dxa"/>
              <w:left w:w="120" w:type="dxa"/>
              <w:bottom w:w="40" w:type="dxa"/>
              <w:right w:w="120" w:type="dxa"/>
            </w:tcMar>
          </w:tcPr>
          <w:p w:rsidR="0094597D" w:rsidRDefault="0094597D">
            <w:pPr>
              <w:spacing w:line="408" w:lineRule="exact"/>
            </w:pPr>
            <w:r>
              <w:rPr>
                <w:rFonts w:ascii="Times New Roman" w:hAnsi="Times New Roman"/>
                <w:sz w:val="20"/>
              </w:rPr>
              <w:t>0.007</w:t>
            </w:r>
          </w:p>
        </w:tc>
      </w:tr>
      <w:tr w:rsidR="0094597D">
        <w:trPr>
          <w:jc w:val="center"/>
        </w:trPr>
        <w:tc>
          <w:tcPr>
            <w:tcW w:w="6520" w:type="dxa"/>
            <w:tcMar>
              <w:top w:w="40" w:type="dxa"/>
              <w:left w:w="120" w:type="dxa"/>
              <w:bottom w:w="40" w:type="dxa"/>
              <w:right w:w="120" w:type="dxa"/>
            </w:tcMar>
          </w:tcPr>
          <w:p w:rsidR="0094597D" w:rsidRDefault="0094597D">
            <w:pPr>
              <w:tabs>
                <w:tab w:val="right" w:leader="dot" w:pos="6508"/>
              </w:tabs>
              <w:spacing w:line="408" w:lineRule="exact"/>
            </w:pPr>
            <w:r>
              <w:rPr>
                <w:rFonts w:ascii="Times New Roman" w:hAnsi="Times New Roman"/>
                <w:sz w:val="20"/>
              </w:rPr>
              <w:t>Guidance counselors, a function that includes parent outreach and graduation advising</w:t>
            </w:r>
            <w:r>
              <w:tab/>
            </w:r>
          </w:p>
        </w:tc>
        <w:tc>
          <w:tcPr>
            <w:tcW w:w="1320" w:type="dxa"/>
            <w:tcMar>
              <w:top w:w="40" w:type="dxa"/>
              <w:left w:w="120" w:type="dxa"/>
              <w:bottom w:w="40" w:type="dxa"/>
              <w:right w:w="120" w:type="dxa"/>
            </w:tcMar>
          </w:tcPr>
          <w:p w:rsidR="0094597D" w:rsidRDefault="0094597D">
            <w:pPr>
              <w:spacing w:line="408" w:lineRule="exact"/>
            </w:pPr>
          </w:p>
          <w:p w:rsidR="0094597D" w:rsidRDefault="0094597D">
            <w:pPr>
              <w:spacing w:line="408" w:lineRule="exact"/>
            </w:pPr>
            <w:r>
              <w:rPr>
                <w:rFonts w:ascii="Times New Roman" w:hAnsi="Times New Roman"/>
                <w:sz w:val="20"/>
              </w:rPr>
              <w:t>0.493</w:t>
            </w:r>
          </w:p>
        </w:tc>
        <w:tc>
          <w:tcPr>
            <w:tcW w:w="1160" w:type="dxa"/>
            <w:tcMar>
              <w:top w:w="40" w:type="dxa"/>
              <w:left w:w="120" w:type="dxa"/>
              <w:bottom w:w="40" w:type="dxa"/>
              <w:right w:w="120" w:type="dxa"/>
            </w:tcMar>
          </w:tcPr>
          <w:p w:rsidR="0094597D" w:rsidRDefault="0094597D">
            <w:pPr>
              <w:spacing w:line="408" w:lineRule="exact"/>
            </w:pPr>
          </w:p>
          <w:p w:rsidR="0094597D" w:rsidRDefault="0094597D">
            <w:pPr>
              <w:spacing w:line="408" w:lineRule="exact"/>
            </w:pPr>
            <w:r>
              <w:rPr>
                <w:rFonts w:ascii="Times New Roman" w:hAnsi="Times New Roman"/>
                <w:sz w:val="20"/>
              </w:rPr>
              <w:t>1.216</w:t>
            </w:r>
          </w:p>
        </w:tc>
        <w:tc>
          <w:tcPr>
            <w:tcW w:w="1160" w:type="dxa"/>
            <w:tcMar>
              <w:top w:w="40" w:type="dxa"/>
              <w:left w:w="120" w:type="dxa"/>
              <w:bottom w:w="40" w:type="dxa"/>
              <w:right w:w="120" w:type="dxa"/>
            </w:tcMar>
          </w:tcPr>
          <w:p w:rsidR="0094597D" w:rsidRDefault="0094597D">
            <w:pPr>
              <w:spacing w:line="408" w:lineRule="exact"/>
            </w:pPr>
          </w:p>
          <w:p w:rsidR="0094597D" w:rsidRDefault="0094597D">
            <w:pPr>
              <w:spacing w:line="408" w:lineRule="exact"/>
            </w:pPr>
            <w:r>
              <w:rPr>
                <w:rFonts w:ascii="Times New Roman" w:hAnsi="Times New Roman"/>
                <w:sz w:val="20"/>
              </w:rPr>
              <w:t>2.539</w:t>
            </w:r>
          </w:p>
        </w:tc>
      </w:tr>
      <w:tr w:rsidR="0094597D">
        <w:trPr>
          <w:jc w:val="center"/>
        </w:trPr>
        <w:tc>
          <w:tcPr>
            <w:tcW w:w="6520" w:type="dxa"/>
            <w:tcMar>
              <w:top w:w="40" w:type="dxa"/>
              <w:left w:w="120" w:type="dxa"/>
              <w:bottom w:w="40" w:type="dxa"/>
              <w:right w:w="120" w:type="dxa"/>
            </w:tcMar>
          </w:tcPr>
          <w:p w:rsidR="0094597D" w:rsidRDefault="0094597D">
            <w:pPr>
              <w:tabs>
                <w:tab w:val="right" w:leader="dot" w:pos="6508"/>
              </w:tabs>
              <w:spacing w:line="408" w:lineRule="exact"/>
            </w:pPr>
            <w:r>
              <w:rPr>
                <w:rFonts w:ascii="Times New Roman" w:hAnsi="Times New Roman"/>
                <w:sz w:val="20"/>
              </w:rPr>
              <w:t>Teaching assistance, including any aspect of educational instructional services provided by classified employees</w:t>
            </w:r>
            <w:r>
              <w:tab/>
            </w:r>
          </w:p>
        </w:tc>
        <w:tc>
          <w:tcPr>
            <w:tcW w:w="1320" w:type="dxa"/>
            <w:tcMar>
              <w:top w:w="40" w:type="dxa"/>
              <w:left w:w="120" w:type="dxa"/>
              <w:bottom w:w="40" w:type="dxa"/>
              <w:right w:w="120" w:type="dxa"/>
            </w:tcMar>
          </w:tcPr>
          <w:p w:rsidR="0094597D" w:rsidRDefault="0094597D">
            <w:pPr>
              <w:spacing w:line="408" w:lineRule="exact"/>
            </w:pPr>
          </w:p>
          <w:p w:rsidR="0094597D" w:rsidRDefault="0094597D">
            <w:pPr>
              <w:spacing w:line="408" w:lineRule="exact"/>
            </w:pPr>
            <w:r>
              <w:rPr>
                <w:rFonts w:ascii="Times New Roman" w:hAnsi="Times New Roman"/>
                <w:sz w:val="20"/>
              </w:rPr>
              <w:t>0.936</w:t>
            </w:r>
          </w:p>
        </w:tc>
        <w:tc>
          <w:tcPr>
            <w:tcW w:w="1160" w:type="dxa"/>
            <w:tcMar>
              <w:top w:w="40" w:type="dxa"/>
              <w:left w:w="120" w:type="dxa"/>
              <w:bottom w:w="40" w:type="dxa"/>
              <w:right w:w="120" w:type="dxa"/>
            </w:tcMar>
          </w:tcPr>
          <w:p w:rsidR="0094597D" w:rsidRDefault="0094597D">
            <w:pPr>
              <w:spacing w:line="408" w:lineRule="exact"/>
            </w:pPr>
          </w:p>
          <w:p w:rsidR="0094597D" w:rsidRDefault="0094597D">
            <w:pPr>
              <w:spacing w:line="408" w:lineRule="exact"/>
            </w:pPr>
            <w:r>
              <w:rPr>
                <w:rFonts w:ascii="Times New Roman" w:hAnsi="Times New Roman"/>
                <w:sz w:val="20"/>
              </w:rPr>
              <w:t>0.700</w:t>
            </w:r>
          </w:p>
        </w:tc>
        <w:tc>
          <w:tcPr>
            <w:tcW w:w="1160" w:type="dxa"/>
            <w:tcMar>
              <w:top w:w="40" w:type="dxa"/>
              <w:left w:w="120" w:type="dxa"/>
              <w:bottom w:w="40" w:type="dxa"/>
              <w:right w:w="120" w:type="dxa"/>
            </w:tcMar>
          </w:tcPr>
          <w:p w:rsidR="0094597D" w:rsidRDefault="0094597D">
            <w:pPr>
              <w:spacing w:line="408" w:lineRule="exact"/>
            </w:pPr>
          </w:p>
          <w:p w:rsidR="0094597D" w:rsidRDefault="0094597D">
            <w:pPr>
              <w:spacing w:line="408" w:lineRule="exact"/>
            </w:pPr>
            <w:r>
              <w:rPr>
                <w:rFonts w:ascii="Times New Roman" w:hAnsi="Times New Roman"/>
                <w:sz w:val="20"/>
              </w:rPr>
              <w:t>0.652</w:t>
            </w:r>
          </w:p>
        </w:tc>
      </w:tr>
      <w:tr w:rsidR="0094597D">
        <w:trPr>
          <w:jc w:val="center"/>
        </w:trPr>
        <w:tc>
          <w:tcPr>
            <w:tcW w:w="6520" w:type="dxa"/>
            <w:tcMar>
              <w:top w:w="40" w:type="dxa"/>
              <w:left w:w="120" w:type="dxa"/>
              <w:bottom w:w="40" w:type="dxa"/>
              <w:right w:w="120" w:type="dxa"/>
            </w:tcMar>
          </w:tcPr>
          <w:p w:rsidR="0094597D" w:rsidRDefault="0094597D">
            <w:pPr>
              <w:tabs>
                <w:tab w:val="right" w:leader="dot" w:pos="6508"/>
              </w:tabs>
              <w:spacing w:line="408" w:lineRule="exact"/>
            </w:pPr>
            <w:r>
              <w:rPr>
                <w:rFonts w:ascii="Times New Roman" w:hAnsi="Times New Roman"/>
                <w:sz w:val="20"/>
              </w:rPr>
              <w:t>Office support and other noninstructional aides</w:t>
            </w:r>
            <w:r>
              <w:tab/>
            </w:r>
          </w:p>
        </w:tc>
        <w:tc>
          <w:tcPr>
            <w:tcW w:w="1320" w:type="dxa"/>
            <w:tcMar>
              <w:top w:w="40" w:type="dxa"/>
              <w:left w:w="120" w:type="dxa"/>
              <w:bottom w:w="40" w:type="dxa"/>
              <w:right w:w="120" w:type="dxa"/>
            </w:tcMar>
          </w:tcPr>
          <w:p w:rsidR="0094597D" w:rsidRDefault="0094597D">
            <w:pPr>
              <w:spacing w:line="408" w:lineRule="exact"/>
            </w:pPr>
            <w:r>
              <w:rPr>
                <w:rFonts w:ascii="Times New Roman" w:hAnsi="Times New Roman"/>
                <w:sz w:val="20"/>
              </w:rPr>
              <w:t>2.012</w:t>
            </w:r>
          </w:p>
        </w:tc>
        <w:tc>
          <w:tcPr>
            <w:tcW w:w="1160" w:type="dxa"/>
            <w:tcMar>
              <w:top w:w="40" w:type="dxa"/>
              <w:left w:w="120" w:type="dxa"/>
              <w:bottom w:w="40" w:type="dxa"/>
              <w:right w:w="120" w:type="dxa"/>
            </w:tcMar>
          </w:tcPr>
          <w:p w:rsidR="0094597D" w:rsidRDefault="0094597D">
            <w:pPr>
              <w:spacing w:line="408" w:lineRule="exact"/>
            </w:pPr>
            <w:r>
              <w:rPr>
                <w:rFonts w:ascii="Times New Roman" w:hAnsi="Times New Roman"/>
                <w:sz w:val="20"/>
              </w:rPr>
              <w:t>2.325</w:t>
            </w:r>
          </w:p>
        </w:tc>
        <w:tc>
          <w:tcPr>
            <w:tcW w:w="1160" w:type="dxa"/>
            <w:tcMar>
              <w:top w:w="40" w:type="dxa"/>
              <w:left w:w="120" w:type="dxa"/>
              <w:bottom w:w="40" w:type="dxa"/>
              <w:right w:w="120" w:type="dxa"/>
            </w:tcMar>
          </w:tcPr>
          <w:p w:rsidR="0094597D" w:rsidRDefault="0094597D">
            <w:pPr>
              <w:spacing w:line="408" w:lineRule="exact"/>
            </w:pPr>
            <w:r>
              <w:rPr>
                <w:rFonts w:ascii="Times New Roman" w:hAnsi="Times New Roman"/>
                <w:sz w:val="20"/>
              </w:rPr>
              <w:t>3.269</w:t>
            </w:r>
          </w:p>
        </w:tc>
      </w:tr>
      <w:tr w:rsidR="0094597D">
        <w:trPr>
          <w:jc w:val="center"/>
        </w:trPr>
        <w:tc>
          <w:tcPr>
            <w:tcW w:w="6520" w:type="dxa"/>
            <w:tcMar>
              <w:top w:w="40" w:type="dxa"/>
              <w:left w:w="120" w:type="dxa"/>
              <w:bottom w:w="40" w:type="dxa"/>
              <w:right w:w="120" w:type="dxa"/>
            </w:tcMar>
          </w:tcPr>
          <w:p w:rsidR="0094597D" w:rsidRDefault="0094597D">
            <w:pPr>
              <w:tabs>
                <w:tab w:val="right" w:leader="dot" w:pos="6508"/>
              </w:tabs>
              <w:spacing w:line="408" w:lineRule="exact"/>
            </w:pPr>
            <w:r>
              <w:rPr>
                <w:rFonts w:ascii="Times New Roman" w:hAnsi="Times New Roman"/>
                <w:sz w:val="20"/>
              </w:rPr>
              <w:t>Custodians</w:t>
            </w:r>
            <w:r>
              <w:tab/>
            </w:r>
          </w:p>
        </w:tc>
        <w:tc>
          <w:tcPr>
            <w:tcW w:w="1320" w:type="dxa"/>
            <w:tcMar>
              <w:top w:w="40" w:type="dxa"/>
              <w:left w:w="120" w:type="dxa"/>
              <w:bottom w:w="40" w:type="dxa"/>
              <w:right w:w="120" w:type="dxa"/>
            </w:tcMar>
          </w:tcPr>
          <w:p w:rsidR="0094597D" w:rsidRDefault="0094597D">
            <w:pPr>
              <w:spacing w:line="408" w:lineRule="exact"/>
            </w:pPr>
            <w:r>
              <w:rPr>
                <w:rFonts w:ascii="Times New Roman" w:hAnsi="Times New Roman"/>
                <w:sz w:val="20"/>
              </w:rPr>
              <w:t>1.657</w:t>
            </w:r>
          </w:p>
        </w:tc>
        <w:tc>
          <w:tcPr>
            <w:tcW w:w="1160" w:type="dxa"/>
            <w:tcMar>
              <w:top w:w="40" w:type="dxa"/>
              <w:left w:w="120" w:type="dxa"/>
              <w:bottom w:w="40" w:type="dxa"/>
              <w:right w:w="120" w:type="dxa"/>
            </w:tcMar>
          </w:tcPr>
          <w:p w:rsidR="0094597D" w:rsidRDefault="0094597D">
            <w:pPr>
              <w:spacing w:line="408" w:lineRule="exact"/>
            </w:pPr>
            <w:r>
              <w:rPr>
                <w:rFonts w:ascii="Times New Roman" w:hAnsi="Times New Roman"/>
                <w:sz w:val="20"/>
              </w:rPr>
              <w:t>1.942</w:t>
            </w:r>
          </w:p>
        </w:tc>
        <w:tc>
          <w:tcPr>
            <w:tcW w:w="1160" w:type="dxa"/>
            <w:tcMar>
              <w:top w:w="40" w:type="dxa"/>
              <w:left w:w="120" w:type="dxa"/>
              <w:bottom w:w="40" w:type="dxa"/>
              <w:right w:w="120" w:type="dxa"/>
            </w:tcMar>
          </w:tcPr>
          <w:p w:rsidR="0094597D" w:rsidRDefault="0094597D">
            <w:pPr>
              <w:spacing w:line="408" w:lineRule="exact"/>
            </w:pPr>
            <w:r>
              <w:rPr>
                <w:rFonts w:ascii="Times New Roman" w:hAnsi="Times New Roman"/>
                <w:sz w:val="20"/>
              </w:rPr>
              <w:t>2.965</w:t>
            </w:r>
          </w:p>
        </w:tc>
      </w:tr>
      <w:tr w:rsidR="0094597D">
        <w:trPr>
          <w:jc w:val="center"/>
        </w:trPr>
        <w:tc>
          <w:tcPr>
            <w:tcW w:w="6520" w:type="dxa"/>
            <w:tcMar>
              <w:top w:w="40" w:type="dxa"/>
              <w:left w:w="120" w:type="dxa"/>
              <w:bottom w:w="40" w:type="dxa"/>
              <w:right w:w="120" w:type="dxa"/>
            </w:tcMar>
          </w:tcPr>
          <w:p w:rsidR="0094597D" w:rsidRDefault="0094597D">
            <w:pPr>
              <w:tabs>
                <w:tab w:val="right" w:leader="dot" w:pos="6508"/>
              </w:tabs>
              <w:spacing w:line="408" w:lineRule="exact"/>
            </w:pPr>
            <w:r>
              <w:rPr>
                <w:rFonts w:ascii="Times New Roman" w:hAnsi="Times New Roman"/>
                <w:sz w:val="20"/>
              </w:rPr>
              <w:t>Classified staff providing student and staff safety</w:t>
            </w:r>
            <w:r>
              <w:tab/>
            </w:r>
          </w:p>
        </w:tc>
        <w:tc>
          <w:tcPr>
            <w:tcW w:w="1320" w:type="dxa"/>
            <w:tcMar>
              <w:top w:w="40" w:type="dxa"/>
              <w:left w:w="120" w:type="dxa"/>
              <w:bottom w:w="40" w:type="dxa"/>
              <w:right w:w="120" w:type="dxa"/>
            </w:tcMar>
          </w:tcPr>
          <w:p w:rsidR="0094597D" w:rsidRDefault="0094597D">
            <w:pPr>
              <w:spacing w:line="408" w:lineRule="exact"/>
            </w:pPr>
            <w:r>
              <w:rPr>
                <w:rFonts w:ascii="Times New Roman" w:hAnsi="Times New Roman"/>
                <w:sz w:val="20"/>
              </w:rPr>
              <w:t>0.079</w:t>
            </w:r>
          </w:p>
        </w:tc>
        <w:tc>
          <w:tcPr>
            <w:tcW w:w="1160" w:type="dxa"/>
            <w:tcMar>
              <w:top w:w="40" w:type="dxa"/>
              <w:left w:w="120" w:type="dxa"/>
              <w:bottom w:w="40" w:type="dxa"/>
              <w:right w:w="120" w:type="dxa"/>
            </w:tcMar>
          </w:tcPr>
          <w:p w:rsidR="0094597D" w:rsidRDefault="0094597D">
            <w:pPr>
              <w:spacing w:line="408" w:lineRule="exact"/>
            </w:pPr>
            <w:r>
              <w:rPr>
                <w:rFonts w:ascii="Times New Roman" w:hAnsi="Times New Roman"/>
                <w:sz w:val="20"/>
              </w:rPr>
              <w:t>0.092</w:t>
            </w:r>
          </w:p>
        </w:tc>
        <w:tc>
          <w:tcPr>
            <w:tcW w:w="1160" w:type="dxa"/>
            <w:tcMar>
              <w:top w:w="40" w:type="dxa"/>
              <w:left w:w="120" w:type="dxa"/>
              <w:bottom w:w="40" w:type="dxa"/>
              <w:right w:w="120" w:type="dxa"/>
            </w:tcMar>
          </w:tcPr>
          <w:p w:rsidR="0094597D" w:rsidRDefault="0094597D">
            <w:pPr>
              <w:spacing w:line="408" w:lineRule="exact"/>
            </w:pPr>
            <w:r>
              <w:rPr>
                <w:rFonts w:ascii="Times New Roman" w:hAnsi="Times New Roman"/>
                <w:sz w:val="20"/>
              </w:rPr>
              <w:t>0.141</w:t>
            </w:r>
          </w:p>
        </w:tc>
      </w:tr>
      <w:tr w:rsidR="0094597D">
        <w:trPr>
          <w:jc w:val="center"/>
        </w:trPr>
        <w:tc>
          <w:tcPr>
            <w:tcW w:w="6520" w:type="dxa"/>
            <w:tcMar>
              <w:top w:w="40" w:type="dxa"/>
              <w:left w:w="120" w:type="dxa"/>
              <w:bottom w:w="40" w:type="dxa"/>
              <w:right w:w="120" w:type="dxa"/>
            </w:tcMar>
          </w:tcPr>
          <w:p w:rsidR="0094597D" w:rsidRDefault="0094597D">
            <w:pPr>
              <w:tabs>
                <w:tab w:val="right" w:leader="dot" w:pos="6508"/>
              </w:tabs>
              <w:spacing w:line="408" w:lineRule="exact"/>
            </w:pPr>
            <w:r>
              <w:rPr>
                <w:rFonts w:ascii="Times New Roman" w:hAnsi="Times New Roman"/>
                <w:sz w:val="20"/>
              </w:rPr>
              <w:t>Parent involvement coordinators</w:t>
            </w:r>
            <w:r>
              <w:tab/>
            </w:r>
          </w:p>
        </w:tc>
        <w:tc>
          <w:tcPr>
            <w:tcW w:w="1320" w:type="dxa"/>
            <w:tcMar>
              <w:top w:w="40" w:type="dxa"/>
              <w:left w:w="120" w:type="dxa"/>
              <w:bottom w:w="40" w:type="dxa"/>
              <w:right w:w="120" w:type="dxa"/>
            </w:tcMar>
          </w:tcPr>
          <w:p w:rsidR="0094597D" w:rsidRDefault="0094597D">
            <w:pPr>
              <w:spacing w:line="408" w:lineRule="exact"/>
            </w:pPr>
            <w:r>
              <w:rPr>
                <w:rFonts w:ascii="Times New Roman" w:hAnsi="Times New Roman"/>
                <w:sz w:val="20"/>
              </w:rPr>
              <w:t>0.0825</w:t>
            </w:r>
          </w:p>
        </w:tc>
        <w:tc>
          <w:tcPr>
            <w:tcW w:w="1160" w:type="dxa"/>
            <w:tcMar>
              <w:top w:w="40" w:type="dxa"/>
              <w:left w:w="120" w:type="dxa"/>
              <w:bottom w:w="40" w:type="dxa"/>
              <w:right w:w="120" w:type="dxa"/>
            </w:tcMar>
          </w:tcPr>
          <w:p w:rsidR="0094597D" w:rsidRDefault="0094597D">
            <w:pPr>
              <w:spacing w:line="408" w:lineRule="exact"/>
            </w:pPr>
            <w:r>
              <w:rPr>
                <w:rFonts w:ascii="Times New Roman" w:hAnsi="Times New Roman"/>
                <w:sz w:val="20"/>
              </w:rPr>
              <w:t>0.00</w:t>
            </w:r>
          </w:p>
        </w:tc>
        <w:tc>
          <w:tcPr>
            <w:tcW w:w="1160" w:type="dxa"/>
            <w:tcMar>
              <w:top w:w="40" w:type="dxa"/>
              <w:left w:w="120" w:type="dxa"/>
              <w:bottom w:w="40" w:type="dxa"/>
              <w:right w:w="120" w:type="dxa"/>
            </w:tcMar>
          </w:tcPr>
          <w:p w:rsidR="0094597D" w:rsidRDefault="0094597D">
            <w:pPr>
              <w:spacing w:line="408" w:lineRule="exact"/>
            </w:pPr>
            <w:r>
              <w:rPr>
                <w:rFonts w:ascii="Times New Roman" w:hAnsi="Times New Roman"/>
                <w:sz w:val="20"/>
              </w:rPr>
              <w:t>0.00</w:t>
            </w:r>
          </w:p>
        </w:tc>
      </w:tr>
    </w:tbl>
    <w:p w:rsidR="0094597D" w:rsidRDefault="0094597D">
      <w:pPr>
        <w:spacing w:before="120" w:line="408" w:lineRule="exact"/>
        <w:ind w:firstLine="576"/>
      </w:pPr>
      <w:r>
        <w:t>(6)(a) The minimum staffing allocation for each school district to provide district</w:t>
      </w:r>
      <w:r>
        <w:noBreakHyphen/>
        <w:t>wide support services shall be allocated per one thousand annual average full</w:t>
      </w:r>
      <w:r>
        <w:noBreakHyphen/>
        <w:t>time equivalent students in grades K</w:t>
      </w:r>
      <w:r>
        <w:noBreakHyphen/>
        <w:t>12 as follows:</w:t>
      </w:r>
    </w:p>
    <w:p w:rsidR="0094597D" w:rsidRDefault="0094597D">
      <w:pPr>
        <w:spacing w:before="120" w:line="408" w:lineRule="exact"/>
        <w:jc w:val="right"/>
      </w:pPr>
      <w:r>
        <w:t>Staff per 1,000</w:t>
      </w:r>
    </w:p>
    <w:p w:rsidR="0094597D" w:rsidRDefault="0094597D">
      <w:pPr>
        <w:spacing w:line="408" w:lineRule="exact"/>
        <w:jc w:val="right"/>
      </w:pPr>
      <w:r>
        <w:t>K-12 students</w:t>
      </w:r>
    </w:p>
    <w:p w:rsidR="0094597D" w:rsidRDefault="0094597D">
      <w:pPr>
        <w:tabs>
          <w:tab w:val="right" w:leader="dot" w:pos="9936"/>
        </w:tabs>
        <w:spacing w:line="408" w:lineRule="exact"/>
      </w:pPr>
      <w:r>
        <w:t>Technology</w:t>
      </w:r>
      <w:r>
        <w:tab/>
        <w:t>0.628</w:t>
      </w:r>
    </w:p>
    <w:p w:rsidR="0094597D" w:rsidRDefault="0094597D">
      <w:pPr>
        <w:tabs>
          <w:tab w:val="right" w:leader="dot" w:pos="9936"/>
        </w:tabs>
        <w:spacing w:line="408" w:lineRule="exact"/>
      </w:pPr>
      <w:r>
        <w:t>Facilities, maintenance, and grounds</w:t>
      </w:r>
      <w:r>
        <w:tab/>
        <w:t>1.813</w:t>
      </w:r>
    </w:p>
    <w:p w:rsidR="0094597D" w:rsidRDefault="0094597D">
      <w:pPr>
        <w:tabs>
          <w:tab w:val="right" w:leader="dot" w:pos="9936"/>
        </w:tabs>
        <w:spacing w:line="408" w:lineRule="exact"/>
      </w:pPr>
      <w:r>
        <w:t>Warehouse, laborers, and mechanics</w:t>
      </w:r>
      <w:r>
        <w:tab/>
        <w:t>0.332</w:t>
      </w:r>
    </w:p>
    <w:p w:rsidR="0094597D" w:rsidRDefault="0094597D">
      <w:pPr>
        <w:spacing w:before="120" w:line="408" w:lineRule="exact"/>
        <w:ind w:firstLine="576"/>
      </w:pPr>
      <w:r>
        <w:t>(b) The minimum allocation of staff units for each school district to support certificated and classified staffing of central administration shall be 5.30 percent of the staff units generated under subsections (4)(a) and (5) of this section and (a) of this subsection.</w:t>
      </w:r>
    </w:p>
    <w:p w:rsidR="0094597D" w:rsidRDefault="0094597D">
      <w:pPr>
        <w:spacing w:line="408" w:lineRule="exact"/>
        <w:ind w:firstLine="576"/>
      </w:pPr>
      <w:r>
        <w:t>(7) The distribution formula shall include staffing allocations to school districts for career and technical education and skill center administrative and other school-level certificated staff, as specified in the omnibus appropriations act.</w:t>
      </w:r>
    </w:p>
    <w:p w:rsidR="0094597D" w:rsidRDefault="0094597D">
      <w:pPr>
        <w:spacing w:line="408" w:lineRule="exact"/>
        <w:ind w:firstLine="576"/>
      </w:pPr>
      <w:r>
        <w:t>(8)(a)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rsidR="0094597D" w:rsidRDefault="0094597D">
      <w:pPr>
        <w:spacing w:before="120" w:line="408" w:lineRule="exact"/>
        <w:jc w:val="right"/>
      </w:pPr>
      <w:r>
        <w:t>Per annual average</w:t>
      </w:r>
    </w:p>
    <w:p w:rsidR="0094597D" w:rsidRDefault="0094597D">
      <w:pPr>
        <w:spacing w:line="408" w:lineRule="exact"/>
        <w:jc w:val="right"/>
      </w:pPr>
      <w:r>
        <w:t>full-time equivalent student</w:t>
      </w:r>
    </w:p>
    <w:p w:rsidR="0094597D" w:rsidRDefault="0094597D">
      <w:pPr>
        <w:spacing w:line="408" w:lineRule="exact"/>
        <w:jc w:val="right"/>
      </w:pPr>
      <w:r>
        <w:t>in grades K-12</w:t>
      </w:r>
    </w:p>
    <w:p w:rsidR="0094597D" w:rsidRDefault="0094597D">
      <w:pPr>
        <w:tabs>
          <w:tab w:val="right" w:leader="dot" w:pos="9936"/>
        </w:tabs>
        <w:spacing w:line="408" w:lineRule="exact"/>
      </w:pPr>
      <w:r>
        <w:t>Technology</w:t>
      </w:r>
      <w:r>
        <w:tab/>
        <w:t xml:space="preserve"> $130.76</w:t>
      </w:r>
    </w:p>
    <w:p w:rsidR="0094597D" w:rsidRDefault="0094597D">
      <w:pPr>
        <w:tabs>
          <w:tab w:val="right" w:leader="dot" w:pos="9936"/>
        </w:tabs>
        <w:spacing w:line="408" w:lineRule="exact"/>
      </w:pPr>
      <w:r>
        <w:t>Utilities and insurance</w:t>
      </w:r>
      <w:r>
        <w:tab/>
        <w:t xml:space="preserve"> $355.30</w:t>
      </w:r>
    </w:p>
    <w:p w:rsidR="0094597D" w:rsidRDefault="0094597D">
      <w:pPr>
        <w:tabs>
          <w:tab w:val="right" w:leader="dot" w:pos="9936"/>
        </w:tabs>
        <w:spacing w:line="408" w:lineRule="exact"/>
      </w:pPr>
      <w:r>
        <w:t>Curriculum and textbooks</w:t>
      </w:r>
      <w:r>
        <w:tab/>
        <w:t xml:space="preserve"> $140.39</w:t>
      </w:r>
    </w:p>
    <w:p w:rsidR="0094597D" w:rsidRDefault="0094597D">
      <w:pPr>
        <w:tabs>
          <w:tab w:val="right" w:leader="dot" w:pos="9936"/>
        </w:tabs>
        <w:spacing w:line="408" w:lineRule="exact"/>
      </w:pPr>
      <w:r>
        <w:t xml:space="preserve">Other supplies </w:t>
      </w:r>
      <w:r>
        <w:tab/>
        <w:t xml:space="preserve"> $278.05</w:t>
      </w:r>
    </w:p>
    <w:p w:rsidR="0094597D" w:rsidRDefault="0094597D">
      <w:pPr>
        <w:tabs>
          <w:tab w:val="right" w:leader="dot" w:pos="9936"/>
        </w:tabs>
        <w:spacing w:line="408" w:lineRule="exact"/>
      </w:pPr>
      <w:r>
        <w:t>Library materials</w:t>
      </w:r>
      <w:r>
        <w:tab/>
        <w:t>$20.00</w:t>
      </w:r>
    </w:p>
    <w:p w:rsidR="0094597D" w:rsidRDefault="0094597D">
      <w:pPr>
        <w:spacing w:line="408" w:lineRule="exact"/>
      </w:pPr>
      <w:r>
        <w:t>Instructional professional development for certificated and</w:t>
      </w:r>
    </w:p>
    <w:p w:rsidR="0094597D" w:rsidRDefault="0094597D">
      <w:pPr>
        <w:tabs>
          <w:tab w:val="right" w:leader="dot" w:pos="9936"/>
        </w:tabs>
        <w:spacing w:line="408" w:lineRule="exact"/>
      </w:pPr>
      <w:r>
        <w:t>classified staff</w:t>
      </w:r>
      <w:r>
        <w:tab/>
        <w:t xml:space="preserve"> $21.71</w:t>
      </w:r>
    </w:p>
    <w:p w:rsidR="0094597D" w:rsidRDefault="0094597D">
      <w:pPr>
        <w:tabs>
          <w:tab w:val="right" w:leader="dot" w:pos="9936"/>
        </w:tabs>
        <w:spacing w:line="408" w:lineRule="exact"/>
      </w:pPr>
      <w:r>
        <w:t>Facilities maintenance</w:t>
      </w:r>
      <w:r>
        <w:tab/>
        <w:t xml:space="preserve"> $176.01</w:t>
      </w:r>
    </w:p>
    <w:p w:rsidR="0094597D" w:rsidRDefault="0094597D">
      <w:pPr>
        <w:tabs>
          <w:tab w:val="right" w:leader="dot" w:pos="9936"/>
        </w:tabs>
        <w:spacing w:line="408" w:lineRule="exact"/>
      </w:pPr>
      <w:r>
        <w:t>Security and central office administration</w:t>
      </w:r>
      <w:r>
        <w:tab/>
        <w:t xml:space="preserve"> $121.94</w:t>
      </w:r>
    </w:p>
    <w:p w:rsidR="0094597D" w:rsidRDefault="0094597D">
      <w:pPr>
        <w:spacing w:before="120" w:line="408" w:lineRule="exact"/>
        <w:ind w:firstLine="576"/>
      </w:pPr>
      <w:r>
        <w:t>(b)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rsidR="0094597D" w:rsidRDefault="0094597D">
      <w:pPr>
        <w:spacing w:before="120" w:line="408" w:lineRule="exact"/>
        <w:jc w:val="right"/>
      </w:pPr>
      <w:r>
        <w:t>Per annual average</w:t>
      </w:r>
    </w:p>
    <w:p w:rsidR="0094597D" w:rsidRDefault="0094597D">
      <w:pPr>
        <w:spacing w:line="408" w:lineRule="exact"/>
        <w:jc w:val="right"/>
      </w:pPr>
      <w:r>
        <w:t>full-time equivalent student</w:t>
      </w:r>
    </w:p>
    <w:p w:rsidR="0094597D" w:rsidRDefault="0094597D">
      <w:pPr>
        <w:spacing w:line="408" w:lineRule="exact"/>
        <w:jc w:val="right"/>
      </w:pPr>
      <w:r>
        <w:t>in grades 9-12</w:t>
      </w:r>
    </w:p>
    <w:p w:rsidR="0094597D" w:rsidRDefault="0094597D">
      <w:pPr>
        <w:tabs>
          <w:tab w:val="right" w:leader="dot" w:pos="9936"/>
        </w:tabs>
        <w:spacing w:line="408" w:lineRule="exact"/>
      </w:pPr>
      <w:r>
        <w:t>Technology</w:t>
      </w:r>
      <w:r>
        <w:tab/>
        <w:t>$36.35</w:t>
      </w:r>
    </w:p>
    <w:p w:rsidR="0094597D" w:rsidRDefault="0094597D">
      <w:pPr>
        <w:tabs>
          <w:tab w:val="right" w:leader="dot" w:pos="9936"/>
        </w:tabs>
        <w:spacing w:line="408" w:lineRule="exact"/>
      </w:pPr>
      <w:r>
        <w:t>Curriculum and textbooks</w:t>
      </w:r>
      <w:r>
        <w:tab/>
        <w:t>$39.02</w:t>
      </w:r>
    </w:p>
    <w:p w:rsidR="0094597D" w:rsidRDefault="0094597D">
      <w:pPr>
        <w:tabs>
          <w:tab w:val="right" w:leader="dot" w:pos="9936"/>
        </w:tabs>
        <w:spacing w:line="408" w:lineRule="exact"/>
      </w:pPr>
      <w:r>
        <w:t xml:space="preserve">Other supplies </w:t>
      </w:r>
      <w:r>
        <w:tab/>
        <w:t xml:space="preserve"> $77.28</w:t>
      </w:r>
    </w:p>
    <w:p w:rsidR="0094597D" w:rsidRDefault="0094597D">
      <w:pPr>
        <w:tabs>
          <w:tab w:val="right" w:leader="dot" w:pos="9936"/>
        </w:tabs>
        <w:spacing w:line="408" w:lineRule="exact"/>
      </w:pPr>
      <w:r>
        <w:t>Library materials</w:t>
      </w:r>
      <w:r>
        <w:tab/>
        <w:t>$5.56</w:t>
      </w:r>
    </w:p>
    <w:p w:rsidR="0094597D" w:rsidRDefault="0094597D">
      <w:pPr>
        <w:spacing w:line="408" w:lineRule="exact"/>
      </w:pPr>
      <w:r>
        <w:t>Instructional professional development for certificated and</w:t>
      </w:r>
    </w:p>
    <w:p w:rsidR="0094597D" w:rsidRDefault="0094597D">
      <w:pPr>
        <w:tabs>
          <w:tab w:val="right" w:leader="dot" w:pos="9936"/>
        </w:tabs>
        <w:spacing w:line="408" w:lineRule="exact"/>
      </w:pPr>
      <w:r>
        <w:t>classified staff</w:t>
      </w:r>
      <w:r>
        <w:tab/>
        <w:t>$6.04</w:t>
      </w:r>
    </w:p>
    <w:p w:rsidR="0094597D" w:rsidRDefault="0094597D">
      <w:pPr>
        <w:spacing w:before="120" w:line="408" w:lineRule="exact"/>
        <w:ind w:firstLine="576"/>
      </w:pPr>
      <w:r>
        <w:t>(9) In addition to the amounts provided in subsection (8) of this section and subject to RCW 28A.150.265, the omnibus appropriations act shall provide an amount based on full-time equivalent student enrollment in each of the following:</w:t>
      </w:r>
    </w:p>
    <w:p w:rsidR="0094597D" w:rsidRDefault="0094597D">
      <w:pPr>
        <w:spacing w:line="408" w:lineRule="exact"/>
        <w:ind w:firstLine="576"/>
      </w:pPr>
      <w:r>
        <w:t>(a) Exploratory career and technical education courses for students in grades seven through twelve;</w:t>
      </w:r>
    </w:p>
    <w:p w:rsidR="0094597D" w:rsidRDefault="0094597D">
      <w:pPr>
        <w:spacing w:line="408" w:lineRule="exact"/>
        <w:ind w:firstLine="576"/>
      </w:pPr>
      <w:r>
        <w:t>(b) Preparatory career and technical education courses for students in grades nine through twelve offered in a high school; and</w:t>
      </w:r>
    </w:p>
    <w:p w:rsidR="0094597D" w:rsidRDefault="0094597D">
      <w:pPr>
        <w:spacing w:line="408" w:lineRule="exact"/>
        <w:ind w:firstLine="576"/>
      </w:pPr>
      <w:r>
        <w:t>(c) Preparatory career and technical education courses for students in grades eleven and twelve offered through a skill center.</w:t>
      </w:r>
    </w:p>
    <w:p w:rsidR="0094597D" w:rsidRDefault="0094597D">
      <w:pPr>
        <w:spacing w:line="408" w:lineRule="exact"/>
        <w:ind w:firstLine="576"/>
      </w:pPr>
      <w:r>
        <w:t>(10) In addition to the allocations otherwise provided under this section, amounts shall be provided to support the following programs and services:</w:t>
      </w:r>
    </w:p>
    <w:p w:rsidR="0094597D" w:rsidRDefault="0094597D">
      <w:pPr>
        <w:spacing w:line="408" w:lineRule="exact"/>
        <w:ind w:firstLine="576"/>
      </w:pPr>
      <w:r>
        <w:t>(a)(i)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rsidR="0094597D" w:rsidRDefault="0094597D">
      <w:pPr>
        <w:spacing w:line="408" w:lineRule="exact"/>
        <w:ind w:firstLine="576"/>
      </w:pPr>
      <w:r>
        <w:t>(ii)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rsidR="0094597D" w:rsidRDefault="0094597D">
      <w:pPr>
        <w:spacing w:line="408" w:lineRule="exact"/>
        <w:ind w:firstLine="576"/>
      </w:pPr>
      <w:r>
        <w:t>(b)(i)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rsidR="0094597D" w:rsidRDefault="0094597D">
      <w:pPr>
        <w:spacing w:line="408" w:lineRule="exact"/>
        <w:ind w:firstLine="576"/>
      </w:pPr>
      <w:r>
        <w:t>(ii)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rsidR="0094597D" w:rsidRDefault="0094597D">
      <w:pPr>
        <w:spacing w:line="408" w:lineRule="exact"/>
        <w:ind w:firstLine="576"/>
      </w:pPr>
      <w:r>
        <w:t>(c)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rsidR="0094597D" w:rsidRDefault="0094597D">
      <w:pPr>
        <w:spacing w:line="408" w:lineRule="exact"/>
        <w:ind w:firstLine="576"/>
      </w:pPr>
      <w:r>
        <w:t>(11) The allocations under subsections (4)(a), (5), (6), and (8) of this section shall be enhanced as provided under RCW 28A.150.390 on an excess cost basis to provide supplemental instructional resources for students with disabilities.</w:t>
      </w:r>
    </w:p>
    <w:p w:rsidR="0094597D" w:rsidRDefault="0094597D">
      <w:pPr>
        <w:spacing w:line="408" w:lineRule="exact"/>
        <w:ind w:firstLine="576"/>
      </w:pPr>
      <w:r>
        <w:t>(12)(a)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rsidR="0094597D" w:rsidRDefault="0094597D">
      <w:pPr>
        <w:spacing w:line="408" w:lineRule="exact"/>
        <w:ind w:firstLine="576"/>
      </w:pPr>
      <w:r>
        <w:t>(b)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rsidR="0094597D" w:rsidRDefault="0094597D">
      <w:pPr>
        <w:spacing w:line="408" w:lineRule="exact"/>
        <w:ind w:firstLine="576"/>
      </w:pPr>
      <w:r>
        <w:t>(13)(a) This formula for distribution of basic education funds shall be reviewed biennially by the superintendent and governor. The recommended formula shall be subject to approval, amendment or rejection by the legislature.</w:t>
      </w:r>
    </w:p>
    <w:p w:rsidR="0094597D" w:rsidRDefault="0094597D">
      <w:pPr>
        <w:spacing w:line="408" w:lineRule="exact"/>
        <w:ind w:firstLine="576"/>
      </w:pPr>
      <w:r>
        <w:t>(b) In the event the legislature rejects the distribution formula recommended by the governor, without adopting a new distribution formula, the distribution formula for the previous school year shall remain in effect.</w:t>
      </w:r>
    </w:p>
    <w:p w:rsidR="0094597D" w:rsidRDefault="0094597D">
      <w:pPr>
        <w:spacing w:line="408" w:lineRule="exact"/>
        <w:ind w:firstLine="576"/>
      </w:pPr>
      <w:r>
        <w:t>(c)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rsidR="0094597D" w:rsidRDefault="0094597D">
      <w:pPr>
        <w:spacing w:line="408" w:lineRule="exact"/>
        <w:ind w:firstLine="576"/>
      </w:pPr>
      <w:r>
        <w:t>(d) The office of financial management shall make a monthly review of the superintendent's reported full-time equivalent students in the common schools in conjunction with RCW 43.62.050.</w:t>
      </w:r>
      <w:r w:rsidR="007F0162">
        <w:t>"</w:t>
      </w:r>
    </w:p>
    <w:p w:rsidR="007F0162" w:rsidRDefault="007F0162">
      <w:pPr>
        <w:spacing w:line="408" w:lineRule="exact"/>
        <w:ind w:firstLine="576"/>
      </w:pPr>
    </w:p>
    <w:p w:rsidRPr="00C471F7" w:rsidR="00DF5D0E" w:rsidP="007F0162" w:rsidRDefault="007F0162">
      <w:pPr>
        <w:spacing w:line="408" w:lineRule="exact"/>
        <w:ind w:firstLine="576"/>
        <w:rPr>
          <w:spacing w:val="-3"/>
        </w:rPr>
      </w:pPr>
      <w:r>
        <w:tab/>
        <w:t>Renumber the remaining sections consecutively and correct any internal references accordingly.</w:t>
      </w:r>
    </w:p>
    <w:permEnd w:id="1541541290"/>
    <w:p w:rsidR="00ED2EEB" w:rsidP="00C471F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0831493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C471F7"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82651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2651E">
                  <w:t xml:space="preserve">Requires that minimum allocations for small schools in the omnibus appropriations act provide one classified staff unit for each 2.5 certificated staff units generated by small school formulas, changing from one per 2.94 units in the current budget.  </w:t>
                </w:r>
              </w:p>
            </w:tc>
          </w:tr>
        </w:sdtContent>
      </w:sdt>
      <w:permEnd w:id="608314937"/>
    </w:tbl>
    <w:p w:rsidR="00DF5D0E" w:rsidP="00C471F7" w:rsidRDefault="00DF5D0E">
      <w:pPr>
        <w:pStyle w:val="BillEnd"/>
        <w:suppressLineNumbers/>
      </w:pPr>
    </w:p>
    <w:p w:rsidR="00DF5D0E" w:rsidP="00C471F7" w:rsidRDefault="00DE256E">
      <w:pPr>
        <w:pStyle w:val="BillEnd"/>
        <w:suppressLineNumbers/>
      </w:pPr>
      <w:r>
        <w:rPr>
          <w:b/>
        </w:rPr>
        <w:t>--- END ---</w:t>
      </w:r>
    </w:p>
    <w:p w:rsidR="00DF5D0E" w:rsidP="00C471F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1F7" w:rsidRDefault="00C471F7" w:rsidP="00DF5D0E">
      <w:r>
        <w:separator/>
      </w:r>
    </w:p>
  </w:endnote>
  <w:endnote w:type="continuationSeparator" w:id="0">
    <w:p w:rsidR="00C471F7" w:rsidRDefault="00C471F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0EC" w:rsidRDefault="005E3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3725FA">
    <w:pPr>
      <w:pStyle w:val="AmendDraftFooter"/>
    </w:pPr>
    <w:fldSimple w:instr=" TITLE   \* MERGEFORMAT ">
      <w:r>
        <w:t>2140-S AMH .... MACK 126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3725FA">
    <w:pPr>
      <w:pStyle w:val="AmendDraftFooter"/>
    </w:pPr>
    <w:fldSimple w:instr=" TITLE   \* MERGEFORMAT ">
      <w:r>
        <w:t>2140-S AMH .... MACK 126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1F7" w:rsidRDefault="00C471F7" w:rsidP="00DF5D0E">
      <w:r>
        <w:separator/>
      </w:r>
    </w:p>
  </w:footnote>
  <w:footnote w:type="continuationSeparator" w:id="0">
    <w:p w:rsidR="00C471F7" w:rsidRDefault="00C471F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0EC" w:rsidRDefault="005E3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00819"/>
    <w:rsid w:val="000204D4"/>
    <w:rsid w:val="00050639"/>
    <w:rsid w:val="00060D21"/>
    <w:rsid w:val="000802F2"/>
    <w:rsid w:val="00096165"/>
    <w:rsid w:val="000C3829"/>
    <w:rsid w:val="000C6C82"/>
    <w:rsid w:val="000E603A"/>
    <w:rsid w:val="00102468"/>
    <w:rsid w:val="00106544"/>
    <w:rsid w:val="00146AAF"/>
    <w:rsid w:val="001A775A"/>
    <w:rsid w:val="001B4E53"/>
    <w:rsid w:val="001C1B27"/>
    <w:rsid w:val="001C7F91"/>
    <w:rsid w:val="001E65D6"/>
    <w:rsid w:val="001E6675"/>
    <w:rsid w:val="00217E8A"/>
    <w:rsid w:val="00265296"/>
    <w:rsid w:val="00281CBD"/>
    <w:rsid w:val="002C2B6C"/>
    <w:rsid w:val="00316CD9"/>
    <w:rsid w:val="003725FA"/>
    <w:rsid w:val="003E2FC6"/>
    <w:rsid w:val="00441676"/>
    <w:rsid w:val="00492DDC"/>
    <w:rsid w:val="004C6615"/>
    <w:rsid w:val="00523C5A"/>
    <w:rsid w:val="005E30EC"/>
    <w:rsid w:val="005E69C3"/>
    <w:rsid w:val="00605C39"/>
    <w:rsid w:val="006841E6"/>
    <w:rsid w:val="006B6B8D"/>
    <w:rsid w:val="006F7027"/>
    <w:rsid w:val="007049E4"/>
    <w:rsid w:val="0072335D"/>
    <w:rsid w:val="0072541D"/>
    <w:rsid w:val="00750B3F"/>
    <w:rsid w:val="00757317"/>
    <w:rsid w:val="007769AF"/>
    <w:rsid w:val="007D1589"/>
    <w:rsid w:val="007D35D4"/>
    <w:rsid w:val="007F0162"/>
    <w:rsid w:val="00805146"/>
    <w:rsid w:val="0082651E"/>
    <w:rsid w:val="0083749C"/>
    <w:rsid w:val="008443FE"/>
    <w:rsid w:val="00846034"/>
    <w:rsid w:val="008B6E77"/>
    <w:rsid w:val="008C7E6E"/>
    <w:rsid w:val="00931B84"/>
    <w:rsid w:val="0094597D"/>
    <w:rsid w:val="0096303F"/>
    <w:rsid w:val="00972869"/>
    <w:rsid w:val="00984CD1"/>
    <w:rsid w:val="009F23A9"/>
    <w:rsid w:val="00A01F29"/>
    <w:rsid w:val="00A13442"/>
    <w:rsid w:val="00A17B5B"/>
    <w:rsid w:val="00A409E6"/>
    <w:rsid w:val="00A4729B"/>
    <w:rsid w:val="00A93D4A"/>
    <w:rsid w:val="00AA1230"/>
    <w:rsid w:val="00AB682C"/>
    <w:rsid w:val="00AD2D0A"/>
    <w:rsid w:val="00B31D1C"/>
    <w:rsid w:val="00B41494"/>
    <w:rsid w:val="00B518D0"/>
    <w:rsid w:val="00B56650"/>
    <w:rsid w:val="00B73E0A"/>
    <w:rsid w:val="00B961E0"/>
    <w:rsid w:val="00BF44DF"/>
    <w:rsid w:val="00C43C06"/>
    <w:rsid w:val="00C471F7"/>
    <w:rsid w:val="00C61A83"/>
    <w:rsid w:val="00C8108C"/>
    <w:rsid w:val="00C9168B"/>
    <w:rsid w:val="00C94980"/>
    <w:rsid w:val="00D15049"/>
    <w:rsid w:val="00D40447"/>
    <w:rsid w:val="00D659AC"/>
    <w:rsid w:val="00DA47F3"/>
    <w:rsid w:val="00DC2C13"/>
    <w:rsid w:val="00DE256E"/>
    <w:rsid w:val="00DF5D0E"/>
    <w:rsid w:val="00DF6566"/>
    <w:rsid w:val="00E1471A"/>
    <w:rsid w:val="00E238C7"/>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3430D"/>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2140-S</BillDocName>
  <AmendType>AMH</AmendType>
  <SponsorAcronym>CORR</SponsorAcronym>
  <DrafterAcronym>MACK</DrafterAcronym>
  <DraftNumber>126</DraftNumber>
  <ReferenceNumber>SHB 2140</ReferenceNumber>
  <Floor>H AMD TO H AMD (H3105.1)</Floor>
  <AmendmentNumber> 818</AmendmentNumber>
  <Sponsors>By Representative Corry</Sponsors>
  <FloorAction>NOT ADOPTED 04/26/2019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29</TotalTime>
  <Pages>2</Pages>
  <Words>2566</Words>
  <Characters>14991</Characters>
  <Application>Microsoft Office Word</Application>
  <DocSecurity>8</DocSecurity>
  <Lines>394</Lines>
  <Paragraphs>165</Paragraphs>
  <ScaleCrop>false</ScaleCrop>
  <HeadingPairs>
    <vt:vector size="2" baseType="variant">
      <vt:variant>
        <vt:lpstr>Title</vt:lpstr>
      </vt:variant>
      <vt:variant>
        <vt:i4>1</vt:i4>
      </vt:variant>
    </vt:vector>
  </HeadingPairs>
  <TitlesOfParts>
    <vt:vector size="1" baseType="lpstr">
      <vt:lpstr>2140-S AMH .... MACK 126</vt:lpstr>
    </vt:vector>
  </TitlesOfParts>
  <Company>Washington State Legislature</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2140-S AMH CORR MACK 126</dc:title>
  <dc:creator>James Mackison</dc:creator>
  <cp:lastModifiedBy>Mackison, James</cp:lastModifiedBy>
  <cp:revision>24</cp:revision>
  <dcterms:created xsi:type="dcterms:W3CDTF">2019-04-26T14:25:00Z</dcterms:created>
  <dcterms:modified xsi:type="dcterms:W3CDTF">2019-04-26T15:39:00Z</dcterms:modified>
</cp:coreProperties>
</file>