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a1dccb4e9d4b36" /></Relationships>
</file>

<file path=word/document.xml><?xml version="1.0" encoding="utf-8"?>
<w:document xmlns:w="http://schemas.openxmlformats.org/wordprocessingml/2006/main">
  <w:body>
    <w:p>
      <w:r>
        <w:rPr>
          <w:b/>
        </w:rPr>
        <w:r>
          <w:rPr/>
          <w:t xml:space="preserve">2032</w:t>
        </w:r>
      </w:r>
      <w:r>
        <w:rPr>
          <w:b/>
        </w:rPr>
        <w:t xml:space="preserve"> </w:t>
        <w:t xml:space="preserve">AMH</w:t>
      </w:r>
      <w:r>
        <w:rPr>
          <w:b/>
        </w:rPr>
        <w:t xml:space="preserve"> </w:t>
        <w:r>
          <w:rPr/>
          <w:t xml:space="preserve">TARL</w:t>
        </w:r>
      </w:r>
      <w:r>
        <w:rPr>
          <w:b/>
        </w:rPr>
        <w:t xml:space="preserve"> </w:t>
        <w:r>
          <w:rPr/>
          <w:t xml:space="preserve">H2316.2</w:t>
        </w:r>
      </w:r>
      <w:r>
        <w:rPr>
          <w:b/>
        </w:rPr>
        <w:t xml:space="preserve"> - NOT FOR FLOOR USE</w:t>
      </w:r>
    </w:p>
    <w:p>
      <w:pPr>
        <w:ind w:left="0" w:right="0" w:firstLine="576"/>
      </w:pPr>
    </w:p>
    <w:p>
      <w:pPr>
        <w:spacing w:before="480" w:after="0" w:line="408" w:lineRule="exact"/>
      </w:pPr>
      <w:r>
        <w:rPr>
          <w:b/>
          <w:u w:val="single"/>
        </w:rPr>
        <w:t xml:space="preserve">HB 2032</w:t>
      </w:r>
      <w:r>
        <w:t xml:space="preserve"> -</w:t>
      </w:r>
      <w:r>
        <w:t xml:space="preserve"> </w:t>
        <w:t xml:space="preserve">H AMD</w:t>
      </w:r>
      <w:r>
        <w:t xml:space="preserve"> </w:t>
      </w:r>
      <w:r>
        <w:rPr>
          <w:b/>
        </w:rPr>
        <w:t xml:space="preserve">262</w:t>
      </w:r>
    </w:p>
    <w:p>
      <w:pPr>
        <w:spacing w:before="0" w:after="0" w:line="408" w:lineRule="exact"/>
        <w:ind w:left="0" w:right="0" w:firstLine="576"/>
        <w:jc w:val="left"/>
      </w:pPr>
      <w:r>
        <w:rPr/>
        <w:t xml:space="preserve">By Representative Tarleton</w:t>
      </w:r>
    </w:p>
    <w:p>
      <w:pPr>
        <w:jc w:val="right"/>
      </w:pPr>
      <w:r>
        <w:rPr>
          <w:b/>
        </w:rPr>
        <w:t xml:space="preserve">NOT CONSIDERED 12/23/2019</w:t>
      </w:r>
    </w:p>
    <w:p>
      <w:pPr>
        <w:spacing w:before="0" w:after="0" w:line="408" w:lineRule="exact"/>
        <w:ind w:left="0" w:right="0" w:firstLine="576"/>
        <w:jc w:val="left"/>
      </w:pPr>
      <w:r>
        <w:rPr/>
        <w:t xml:space="preserve">On page 3, line 24, after "</w:t>
      </w:r>
      <w:r>
        <w:rPr>
          <w:u w:val="single"/>
        </w:rPr>
        <w:t xml:space="preserve">designed and</w:t>
      </w:r>
      <w:r>
        <w:rPr/>
        <w:t xml:space="preserve">" strike "</w:t>
      </w:r>
      <w:r>
        <w:rPr>
          <w:u w:val="single"/>
        </w:rPr>
        <w:t xml:space="preserve">shall</w:t>
      </w:r>
      <w:r>
        <w:rPr/>
        <w:t xml:space="preserve">" and insert "</w:t>
      </w:r>
      <w:r>
        <w:rPr>
          <w:u w:val="single"/>
        </w:rPr>
        <w:t xml:space="preserve">will</w:t>
      </w:r>
      <w:r>
        <w:rPr/>
        <w:t xml:space="preserve">"</w:t>
      </w:r>
    </w:p>
    <w:p>
      <w:pPr>
        <w:spacing w:before="0" w:after="0" w:line="408" w:lineRule="exact"/>
        <w:ind w:left="0" w:right="0" w:firstLine="576"/>
        <w:jc w:val="left"/>
      </w:pPr>
      <w:r>
        <w:rPr/>
        <w:t xml:space="preserve">On page 3, after line 25, insert the following:</w:t>
      </w:r>
    </w:p>
    <w:p>
      <w:pPr>
        <w:spacing w:before="0" w:after="0" w:line="408" w:lineRule="exact"/>
        <w:ind w:left="0" w:right="0" w:firstLine="576"/>
        <w:jc w:val="left"/>
      </w:pPr>
      <w:r>
        <w:rPr/>
        <w:t xml:space="preserve">"</w:t>
      </w:r>
      <w:r>
        <w:rPr>
          <w:u w:val="single"/>
        </w:rPr>
        <w:t xml:space="preserve">(c) The sales and use tax deferral certificate issued to a public facility district as defined in subsection (7)(b) of this section may be used to defer a total of sixty-two million dollars in sales and use tax under this section.</w:t>
      </w:r>
      <w:r>
        <w:rPr/>
        <w:t xml:space="preserve">"</w:t>
      </w:r>
    </w:p>
    <w:p>
      <w:pPr>
        <w:spacing w:before="0" w:after="0" w:line="408" w:lineRule="exact"/>
        <w:ind w:left="0" w:right="0" w:firstLine="576"/>
        <w:jc w:val="left"/>
      </w:pPr>
      <w:r>
        <w:rPr/>
        <w:t xml:space="preserve">On page 3, beginning on line 26, after "(3)" strike all material through "tax." on line 33 and insert "</w:t>
      </w:r>
      <w:r>
        <w:rPr>
          <w:u w:val="single"/>
        </w:rPr>
        <w:t xml:space="preserve">(a)</w:t>
      </w:r>
      <w:r>
        <w:rPr/>
        <w:t xml:space="preserve"> The public facilities district ((</w:t>
      </w:r>
      <w:r>
        <w:rPr>
          <w:strike/>
        </w:rPr>
        <w:t xml:space="preserve">shall</w:t>
      </w:r>
      <w:r>
        <w:rPr/>
        <w:t xml:space="preserve">)) </w:t>
      </w:r>
      <w:r>
        <w:rPr>
          <w:u w:val="single"/>
        </w:rPr>
        <w:t xml:space="preserve">must</w:t>
      </w:r>
      <w:r>
        <w:rPr/>
        <w:t xml:space="preserve"> begin paying the deferred taxes </w:t>
      </w:r>
      <w:r>
        <w:t>((</w:t>
      </w:r>
      <w:r>
        <w:rPr>
          <w:strike/>
        </w:rPr>
        <w:t xml:space="preserve">in the fifth year after the date certified by the department of revenue as the date on which the public facility is operationally complete. The first payment is due on December 31st of the fifth calendar year after such certified date, with subsequent annual payments</w:t>
      </w:r>
      <w:r>
        <w:t>))</w:t>
      </w:r>
      <w:r>
        <w:rPr/>
        <w:t xml:space="preserve"> </w:t>
      </w:r>
      <w:r>
        <w:rPr>
          <w:u w:val="single"/>
        </w:rPr>
        <w:t xml:space="preserve">by December 31st of the year the department of revenue certifies the public facility is operationally complete. Subsequent annual payments are</w:t>
      </w:r>
      <w:r>
        <w:rPr/>
        <w:t xml:space="preserve"> due on December 31st of the following nine years. Each payment ((</w:t>
      </w:r>
      <w:r>
        <w:rPr>
          <w:strike/>
        </w:rPr>
        <w:t xml:space="preserve">shall</w:t>
      </w:r>
      <w:r>
        <w:rPr/>
        <w:t xml:space="preserve">)) </w:t>
      </w:r>
      <w:r>
        <w:rPr>
          <w:u w:val="single"/>
        </w:rPr>
        <w:t xml:space="preserve">must</w:t>
      </w:r>
      <w:r>
        <w:rPr/>
        <w:t xml:space="preserve"> equal ten percent of the deferred tax</w:t>
      </w:r>
      <w:r>
        <w:rPr>
          <w:u w:val="single"/>
        </w:rPr>
        <w:t xml:space="preserve">, except in the event that the department of revenue is unable to determine the actual amount of deferred tax at least thirty days before the first payment is due, the department must invoice ten percent of the maximum amount of tax eligible for deferral. Subsequent payments will equal one-ninth of the remaining amount of deferred tax. The department of revenue must assess interest, but not penalties, on the deferred taxes. The interest must be assessed at the rate provided for delinquent taxes under chapter 82.32 RCW, retroactively to the date the project was certified to be operationally complete, and will accrue until the deferred taxes are repaid</w:t>
      </w:r>
      <w:r>
        <w:rPr/>
        <w:t xml:space="preserve">."</w:t>
      </w:r>
    </w:p>
    <w:p>
      <w:pPr>
        <w:spacing w:before="0" w:after="0" w:line="408" w:lineRule="exact"/>
        <w:ind w:left="0" w:right="0" w:firstLine="576"/>
        <w:jc w:val="left"/>
      </w:pPr>
      <w:r>
        <w:rPr/>
        <w:t xml:space="preserve">On page 3, beginning on line 34, after "</w:t>
      </w:r>
      <w:r>
        <w:rPr>
          <w:u w:val="single"/>
        </w:rPr>
        <w:t xml:space="preserve">under</w:t>
      </w:r>
      <w:r>
        <w:rPr/>
        <w:t xml:space="preserve">" strike all material through "</w:t>
      </w:r>
      <w:r>
        <w:rPr>
          <w:u w:val="single"/>
        </w:rPr>
        <w:t xml:space="preserve">section</w:t>
      </w:r>
      <w:r>
        <w:rPr/>
        <w:t xml:space="preserve">" on line 35 and insert "</w:t>
      </w:r>
      <w:r>
        <w:rPr>
          <w:u w:val="single"/>
        </w:rPr>
        <w:t xml:space="preserve">(a) of this subsection</w:t>
      </w:r>
      <w:r>
        <w:rPr/>
        <w:t xml:space="preserve">"</w:t>
      </w:r>
    </w:p>
    <w:p>
      <w:pPr>
        <w:spacing w:before="0" w:after="0" w:line="408" w:lineRule="exact"/>
        <w:ind w:left="0" w:right="0" w:firstLine="576"/>
        <w:jc w:val="left"/>
      </w:pPr>
      <w:r>
        <w:rPr/>
        <w:t xml:space="preserve">On page 4, beginning on line 5, after "(5)" strike all material through "(6)" on line 11 and insert "</w:t>
      </w:r>
      <w:r>
        <w:t>((</w:t>
      </w:r>
      <w:r>
        <w:rPr>
          <w:strike/>
        </w:rPr>
        <w:t xml:space="preserve">Interest shall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public facilities district.</w:t>
      </w:r>
    </w:p>
    <w:p>
      <w:pPr>
        <w:spacing w:before="0" w:after="0" w:line="408" w:lineRule="exact"/>
        <w:ind w:left="0" w:right="0" w:firstLine="576"/>
        <w:jc w:val="left"/>
      </w:pPr>
      <w:r>
        <w:rPr>
          <w:strike/>
        </w:rPr>
        <w:t xml:space="preserve">(6)</w:t>
      </w:r>
      <w:r>
        <w:t>))</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4, after line 21, insert the following:</w:t>
      </w:r>
    </w:p>
    <w:p>
      <w:pPr>
        <w:spacing w:before="0" w:after="0" w:line="408" w:lineRule="exact"/>
        <w:ind w:left="0" w:right="0" w:firstLine="576"/>
        <w:jc w:val="left"/>
      </w:pPr>
      <w:r>
        <w:rPr/>
        <w:t xml:space="preserve">"</w:t>
      </w:r>
      <w:r>
        <w:rPr>
          <w:u w:val="single"/>
        </w:rPr>
        <w:t xml:space="preserve">(8) For the purposes of this section, "operationally complete" means that a public facility district convention center, including any new buildings, has completed expansion and renovation construction and is hosting events and generating revenue.</w:t>
      </w:r>
      <w:r>
        <w:rPr/>
        <w:t xml:space="preserve">"</w:t>
      </w:r>
    </w:p>
    <w:p>
      <w:pPr>
        <w:spacing w:before="0" w:after="0" w:line="408" w:lineRule="exact"/>
        <w:ind w:left="0" w:right="0" w:firstLine="576"/>
        <w:jc w:val="left"/>
      </w:pPr>
      <w:r>
        <w:rPr>
          <w:u w:val="single"/>
        </w:rPr>
        <w:t xml:space="preserve">EFFECT:</w:t>
      </w:r>
      <w:r>
        <w:rPr/>
        <w:t xml:space="preserve"> Limits the total amount of deferred sales and use taxes for the construction, renovation, or expansion of a public facility district convention center to $62 million. Applies interest to the deferred taxes equal to that of delinquent taxes. Defines "operationally complete."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63929ba61b405f" /></Relationships>
</file>