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F4462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371C6">
            <w:t>1965-S2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371C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371C6">
            <w:t>CHAM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371C6">
            <w:t>SMIL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371C6">
            <w:t>238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4462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371C6">
            <w:rPr>
              <w:b/>
              <w:u w:val="single"/>
            </w:rPr>
            <w:t>2SHB 1965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371C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1421</w:t>
          </w:r>
        </w:sdtContent>
      </w:sdt>
    </w:p>
    <w:p w:rsidR="00DF5D0E" w:rsidP="00605C39" w:rsidRDefault="00F4462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371C6">
            <w:rPr>
              <w:sz w:val="22"/>
            </w:rPr>
            <w:t xml:space="preserve">By Representative Chambers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371C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B371C6" w:rsidP="00C8108C" w:rsidRDefault="00DE256E">
      <w:pPr>
        <w:pStyle w:val="Page"/>
      </w:pPr>
      <w:bookmarkStart w:name="StartOfAmendmentBody" w:id="1"/>
      <w:bookmarkEnd w:id="1"/>
      <w:permStart w:edGrp="everyone" w:id="200347164"/>
      <w:r>
        <w:tab/>
      </w:r>
      <w:r w:rsidR="00B371C6">
        <w:t xml:space="preserve">On page </w:t>
      </w:r>
      <w:r w:rsidR="005818FE">
        <w:t xml:space="preserve">2, line 4, after "(2)" insert ""Cure" or "cures" means that the employer corrects the violation alleged by the aggrieved </w:t>
      </w:r>
      <w:r w:rsidR="0044782F">
        <w:t>person</w:t>
      </w:r>
      <w:r w:rsidR="005818FE">
        <w:t xml:space="preserve"> and has written documentation that the aggrieved </w:t>
      </w:r>
      <w:r w:rsidR="0044782F">
        <w:t>person</w:t>
      </w:r>
      <w:r w:rsidR="005818FE">
        <w:t xml:space="preserve"> has been made whole.</w:t>
      </w:r>
    </w:p>
    <w:p w:rsidR="005818FE" w:rsidP="005818FE" w:rsidRDefault="005818FE">
      <w:pPr>
        <w:pStyle w:val="RCWSLText"/>
      </w:pPr>
      <w:r>
        <w:tab/>
        <w:t>(3)"</w:t>
      </w:r>
    </w:p>
    <w:p w:rsidR="005818FE" w:rsidP="005818FE" w:rsidRDefault="005818FE">
      <w:pPr>
        <w:pStyle w:val="RCWSLText"/>
      </w:pPr>
    </w:p>
    <w:p w:rsidR="005818FE" w:rsidP="005818FE" w:rsidRDefault="005818FE">
      <w:pPr>
        <w:pStyle w:val="RCWSLText"/>
      </w:pPr>
      <w:r>
        <w:tab/>
        <w:t xml:space="preserve">Renumber the remaining </w:t>
      </w:r>
      <w:r w:rsidR="0044782F">
        <w:t>sub</w:t>
      </w:r>
      <w:r>
        <w:t>sections consecutively and correct any internal references accordingly.</w:t>
      </w:r>
    </w:p>
    <w:p w:rsidR="005818FE" w:rsidP="005818FE" w:rsidRDefault="005818FE">
      <w:pPr>
        <w:pStyle w:val="RCWSLText"/>
      </w:pPr>
    </w:p>
    <w:p w:rsidR="0046128C" w:rsidP="005818FE" w:rsidRDefault="005818FE">
      <w:pPr>
        <w:pStyle w:val="RCWSLText"/>
      </w:pPr>
      <w:r>
        <w:tab/>
        <w:t>On page 2, line 2</w:t>
      </w:r>
      <w:r w:rsidR="00376F33">
        <w:t>4</w:t>
      </w:r>
      <w:r>
        <w:t>, after "(3)" insert "</w:t>
      </w:r>
      <w:r w:rsidR="0046128C">
        <w:t xml:space="preserve">(a) </w:t>
      </w:r>
      <w:r w:rsidR="003A33CF">
        <w:t xml:space="preserve">No qui tam action may be brought if an employer cures the alleged violation.  </w:t>
      </w:r>
    </w:p>
    <w:p w:rsidR="005818FE" w:rsidP="005818FE" w:rsidRDefault="00D13EEF">
      <w:pPr>
        <w:pStyle w:val="RCWSLText"/>
      </w:pPr>
      <w:r>
        <w:tab/>
      </w:r>
      <w:r w:rsidR="0046128C">
        <w:t xml:space="preserve">(b) </w:t>
      </w:r>
      <w:r w:rsidR="003A33CF">
        <w:t>Every employer shall have a right to cure an alleged violation within thirty days of receipt of the written notice required in section 5</w:t>
      </w:r>
      <w:r>
        <w:t>(1)</w:t>
      </w:r>
      <w:r w:rsidR="003A33CF">
        <w:t xml:space="preserve"> of this act.  </w:t>
      </w:r>
    </w:p>
    <w:p w:rsidR="003A33CF" w:rsidP="005818FE" w:rsidRDefault="003A33CF">
      <w:pPr>
        <w:pStyle w:val="RCWSLText"/>
      </w:pPr>
      <w:r>
        <w:tab/>
        <w:t>(4)"</w:t>
      </w:r>
    </w:p>
    <w:p w:rsidR="003A33CF" w:rsidP="005818FE" w:rsidRDefault="003A33CF">
      <w:pPr>
        <w:pStyle w:val="RCWSLText"/>
      </w:pPr>
    </w:p>
    <w:p w:rsidRPr="005818FE" w:rsidR="003A33CF" w:rsidP="005818FE" w:rsidRDefault="003A33CF">
      <w:pPr>
        <w:pStyle w:val="RCWSLText"/>
      </w:pPr>
      <w:r>
        <w:tab/>
        <w:t xml:space="preserve">Renumber the remaining </w:t>
      </w:r>
      <w:r w:rsidR="0044782F">
        <w:t>sub</w:t>
      </w:r>
      <w:r>
        <w:t>sections consecutively and correct any internal references accordingly.</w:t>
      </w:r>
    </w:p>
    <w:p w:rsidRPr="00B371C6" w:rsidR="00DF5D0E" w:rsidP="00B371C6" w:rsidRDefault="00DF5D0E">
      <w:pPr>
        <w:suppressLineNumbers/>
        <w:rPr>
          <w:spacing w:val="-3"/>
        </w:rPr>
      </w:pPr>
    </w:p>
    <w:permEnd w:id="200347164"/>
    <w:p w:rsidR="00ED2EEB" w:rsidP="00B371C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5718972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371C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371C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A33CF">
                  <w:t>Provides an employer right to cure an alleged violation, and that no qui tam action may be brought if the employer cures the violation.</w:t>
                </w:r>
              </w:p>
              <w:p w:rsidRPr="007D1589" w:rsidR="001B4E53" w:rsidP="00B371C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57189725"/>
    </w:tbl>
    <w:p w:rsidR="00DF5D0E" w:rsidP="00B371C6" w:rsidRDefault="00DF5D0E">
      <w:pPr>
        <w:pStyle w:val="BillEnd"/>
        <w:suppressLineNumbers/>
      </w:pPr>
    </w:p>
    <w:p w:rsidR="00DF5D0E" w:rsidP="00B371C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371C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1C6" w:rsidRDefault="00B371C6" w:rsidP="00DF5D0E">
      <w:r>
        <w:separator/>
      </w:r>
    </w:p>
  </w:endnote>
  <w:endnote w:type="continuationSeparator" w:id="0">
    <w:p w:rsidR="00B371C6" w:rsidRDefault="00B371C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CB5" w:rsidRDefault="00577C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4462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371C6">
      <w:t>1965-S2 AMH .... SMIL 238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4462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81B57">
      <w:t>1965-S2 AMH .... SMIL 238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1C6" w:rsidRDefault="00B371C6" w:rsidP="00DF5D0E">
      <w:r>
        <w:separator/>
      </w:r>
    </w:p>
  </w:footnote>
  <w:footnote w:type="continuationSeparator" w:id="0">
    <w:p w:rsidR="00B371C6" w:rsidRDefault="00B371C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CB5" w:rsidRDefault="00577C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76F33"/>
    <w:rsid w:val="003A33CF"/>
    <w:rsid w:val="003E2FC6"/>
    <w:rsid w:val="0044782F"/>
    <w:rsid w:val="0046128C"/>
    <w:rsid w:val="00481B57"/>
    <w:rsid w:val="00492DDC"/>
    <w:rsid w:val="004C6615"/>
    <w:rsid w:val="00523C5A"/>
    <w:rsid w:val="005734C5"/>
    <w:rsid w:val="00577CB5"/>
    <w:rsid w:val="005818FE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B17A1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371C6"/>
    <w:rsid w:val="00B41494"/>
    <w:rsid w:val="00B518D0"/>
    <w:rsid w:val="00B56650"/>
    <w:rsid w:val="00B73E0A"/>
    <w:rsid w:val="00B961E0"/>
    <w:rsid w:val="00BF44DF"/>
    <w:rsid w:val="00C61A83"/>
    <w:rsid w:val="00C8108C"/>
    <w:rsid w:val="00D13EEF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4624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15E14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1965-S2</BillDocName>
  <AmendType>AMH</AmendType>
  <SponsorAcronym>CHAM</SponsorAcronym>
  <DrafterAcronym>SMIL</DrafterAcronym>
  <DraftNumber>238</DraftNumber>
  <ReferenceNumber>2SHB 1965</ReferenceNumber>
  <Floor>H AMD</Floor>
  <AmendmentNumber> 1421</AmendmentNumber>
  <Sponsors>By Representative Chambers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29</TotalTime>
  <Pages>1</Pages>
  <Words>162</Words>
  <Characters>827</Characters>
  <Application>Microsoft Office Word</Application>
  <DocSecurity>8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1965-S2 AMH .... SMIL 238</vt:lpstr>
    </vt:vector>
  </TitlesOfParts>
  <Company>Washington State Legislature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1965-S2 AMH CHAM SMIL 238</dc:title>
  <dc:creator>Lily Smith</dc:creator>
  <cp:lastModifiedBy>Smith, Lily</cp:lastModifiedBy>
  <cp:revision>11</cp:revision>
  <dcterms:created xsi:type="dcterms:W3CDTF">2020-02-14T22:48:00Z</dcterms:created>
  <dcterms:modified xsi:type="dcterms:W3CDTF">2020-02-15T01:18:00Z</dcterms:modified>
</cp:coreProperties>
</file>