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5B657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340D4">
            <w:t>1909-S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340D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340D4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340D4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340D4">
            <w:t>133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B657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340D4">
            <w:rPr>
              <w:b/>
              <w:u w:val="single"/>
            </w:rPr>
            <w:t>SHB 1909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340D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97</w:t>
          </w:r>
        </w:sdtContent>
      </w:sdt>
    </w:p>
    <w:p w:rsidR="00DF5D0E" w:rsidP="00605C39" w:rsidRDefault="005B657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340D4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340D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03/06/2019</w:t>
          </w:r>
        </w:p>
      </w:sdtContent>
    </w:sdt>
    <w:p w:rsidR="00626CBD" w:rsidP="00626CBD" w:rsidRDefault="00DE256E">
      <w:pPr>
        <w:pStyle w:val="Page"/>
      </w:pPr>
      <w:bookmarkStart w:name="StartOfAmendmentBody" w:id="1"/>
      <w:bookmarkEnd w:id="1"/>
      <w:permStart w:edGrp="everyone" w:id="579668886"/>
      <w:r>
        <w:tab/>
      </w:r>
      <w:r w:rsidR="00626CBD">
        <w:t>On page 2, after line 23, insert the following:</w:t>
      </w:r>
    </w:p>
    <w:p w:rsidR="00626CBD" w:rsidP="00626CBD" w:rsidRDefault="00626CBD">
      <w:pPr>
        <w:pStyle w:val="BegSec-New"/>
      </w:pPr>
      <w:r w:rsidRPr="00635648">
        <w:t>"</w:t>
      </w:r>
      <w:r>
        <w:rPr>
          <w:u w:val="single"/>
        </w:rPr>
        <w:t>NEW SECTION.</w:t>
      </w:r>
      <w:r>
        <w:rPr>
          <w:b/>
        </w:rPr>
        <w:t xml:space="preserve"> Sec. 2</w:t>
      </w:r>
      <w:r w:rsidRPr="00507461">
        <w:t xml:space="preserve">. </w:t>
      </w:r>
      <w:r>
        <w:t>(1)</w:t>
      </w:r>
      <w:r w:rsidRPr="00507461">
        <w:t xml:space="preserve"> The </w:t>
      </w:r>
      <w:r>
        <w:t>department of labor</w:t>
      </w:r>
      <w:r w:rsidRPr="00507461">
        <w:t xml:space="preserve"> and industries shall convene a workgroup </w:t>
      </w:r>
      <w:r>
        <w:t xml:space="preserve">on confidentiality of claim records, with a focus on mental health information.  The workgroup shall include representatives of state fund and self-insured employers including employers of first responders, </w:t>
      </w:r>
      <w:r w:rsidRPr="00507461">
        <w:t xml:space="preserve"> </w:t>
      </w:r>
      <w:r>
        <w:t>representatives of first responders, a worker with a claim for a mental health condition, a mental health prof</w:t>
      </w:r>
      <w:r w:rsidR="00103502">
        <w:t>essional with expertise in post-</w:t>
      </w:r>
      <w:r>
        <w:t>traumatic stress disorder, and other members the department determines will assist with the tasks of the workgroup.</w:t>
      </w:r>
    </w:p>
    <w:p w:rsidR="00626CBD" w:rsidP="00626CBD" w:rsidRDefault="00626CBD">
      <w:pPr>
        <w:pStyle w:val="RCWSLText"/>
      </w:pPr>
      <w:r>
        <w:tab/>
        <w:t xml:space="preserve">(2) The workgroup shall examine current protections for maintaining the </w:t>
      </w:r>
      <w:r w:rsidRPr="006934D1">
        <w:t>confident</w:t>
      </w:r>
      <w:r>
        <w:t>iality of  personal health information in claim records, including mental health information, and make recommendations regarding:</w:t>
      </w:r>
    </w:p>
    <w:p w:rsidR="00626CBD" w:rsidP="00626CBD" w:rsidRDefault="00626CBD">
      <w:pPr>
        <w:pStyle w:val="RCWSLText"/>
      </w:pPr>
      <w:r>
        <w:tab/>
        <w:t>(a) Whether additional protections for maintaining the confidentiality of person</w:t>
      </w:r>
      <w:r w:rsidR="00635648">
        <w:t>al</w:t>
      </w:r>
      <w:r>
        <w:t xml:space="preserve"> health information are needed; </w:t>
      </w:r>
    </w:p>
    <w:p w:rsidR="00626CBD" w:rsidP="00626CBD" w:rsidRDefault="000E7257">
      <w:pPr>
        <w:pStyle w:val="RCWSLText"/>
      </w:pPr>
      <w:r>
        <w:tab/>
        <w:t>(b</w:t>
      </w:r>
      <w:r w:rsidR="00626CBD">
        <w:t>) Whether current processes protect against irrelevant sensitive personal health information being included in claim records;</w:t>
      </w:r>
    </w:p>
    <w:p w:rsidR="00626CBD" w:rsidP="00626CBD" w:rsidRDefault="000E7257">
      <w:pPr>
        <w:pStyle w:val="RCWSLText"/>
      </w:pPr>
      <w:r>
        <w:tab/>
        <w:t>(c</w:t>
      </w:r>
      <w:r w:rsidR="00626CBD">
        <w:t>) Whether records regarding mental health conditions or treatment should be handled differently from other records to assure injured workers seek care and are able to return to work; and</w:t>
      </w:r>
    </w:p>
    <w:p w:rsidR="00626CBD" w:rsidP="00626CBD" w:rsidRDefault="00626CBD">
      <w:pPr>
        <w:pStyle w:val="RCWSLText"/>
      </w:pPr>
      <w:r>
        <w:tab/>
        <w:t>(d)  Whether administrative or legislative changes are needed to protect workers and their personal health information.</w:t>
      </w:r>
    </w:p>
    <w:p w:rsidR="00626CBD" w:rsidP="00626CBD" w:rsidRDefault="00626CBD">
      <w:pPr>
        <w:pStyle w:val="RCWSLText"/>
      </w:pPr>
      <w:r>
        <w:tab/>
        <w:t xml:space="preserve">(3) The department shall submit a preliminary report on the work of the workgroup by December 1, 2019 </w:t>
      </w:r>
      <w:r w:rsidR="00635648">
        <w:t>and a final report by December 1</w:t>
      </w:r>
      <w:r>
        <w:t xml:space="preserve">, 2020 to the appropriate committees of the legislature.  The final </w:t>
      </w:r>
      <w:r>
        <w:lastRenderedPageBreak/>
        <w:t>report shall including findings of the workgroup and any recommendations for administrative or legislative changes.</w:t>
      </w:r>
    </w:p>
    <w:p w:rsidR="00626CBD" w:rsidP="00626CBD" w:rsidRDefault="00626CBD">
      <w:pPr>
        <w:pStyle w:val="RCWSLText"/>
      </w:pPr>
      <w:r>
        <w:tab/>
        <w:t>(4) This section expires June 30, 2021."</w:t>
      </w:r>
    </w:p>
    <w:p w:rsidR="00626CBD" w:rsidP="00626CBD" w:rsidRDefault="00626CBD">
      <w:pPr>
        <w:pStyle w:val="RCWSLText"/>
      </w:pPr>
    </w:p>
    <w:p w:rsidR="00626CBD" w:rsidP="00626CBD" w:rsidRDefault="00626CBD">
      <w:pPr>
        <w:pStyle w:val="RCWSLText"/>
      </w:pPr>
      <w:r>
        <w:tab/>
        <w:t>Correct the title.</w:t>
      </w:r>
    </w:p>
    <w:p w:rsidR="007340D4" w:rsidP="00C8108C" w:rsidRDefault="007340D4">
      <w:pPr>
        <w:pStyle w:val="Page"/>
      </w:pPr>
    </w:p>
    <w:p w:rsidRPr="007340D4" w:rsidR="00DF5D0E" w:rsidP="007340D4" w:rsidRDefault="00DF5D0E">
      <w:pPr>
        <w:suppressLineNumbers/>
        <w:rPr>
          <w:spacing w:val="-3"/>
        </w:rPr>
      </w:pPr>
    </w:p>
    <w:permEnd w:id="579668886"/>
    <w:p w:rsidR="00ED2EEB" w:rsidP="007340D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047030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340D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626CBD" w:rsidP="00626CBD" w:rsidRDefault="001C1B27">
                <w:pPr>
                  <w:pStyle w:val="BegSec-New"/>
                  <w:spacing w:line="240" w:lineRule="auto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 w:rsidR="00626CBD">
                  <w:t>Requires the Department of Labor and Industries (Department) to convene a workgroup on the confidentiality of claim records, with a focus on mental health information.</w:t>
                </w:r>
                <w:r w:rsidRPr="0096303F">
                  <w:t>  </w:t>
                </w:r>
                <w:r w:rsidR="00626CBD">
                  <w:t xml:space="preserve">Specifies that the workgroup shall consist of representatives of State Fund and self-insured employers including employers of first responders, </w:t>
                </w:r>
                <w:r w:rsidRPr="00507461" w:rsidR="00626CBD">
                  <w:t xml:space="preserve"> </w:t>
                </w:r>
                <w:r w:rsidR="00626CBD">
                  <w:t>representatives of first responders, a worker with a claim for a mental health condition, a mental health profe</w:t>
                </w:r>
                <w:r w:rsidR="00103502">
                  <w:t>ssional with expertise in post-</w:t>
                </w:r>
                <w:r w:rsidR="00626CBD">
                  <w:t>traumatic stress d</w:t>
                </w:r>
                <w:r w:rsidR="00635648">
                  <w:t>isorder, and other members the D</w:t>
                </w:r>
                <w:r w:rsidR="00626CBD">
                  <w:t>epartment determines will assist with the tasks of the workgroup.</w:t>
                </w:r>
              </w:p>
              <w:p w:rsidR="00626CBD" w:rsidP="00626CBD" w:rsidRDefault="00626CBD">
                <w:pPr>
                  <w:pStyle w:val="RCWSLText"/>
                </w:pPr>
              </w:p>
              <w:p w:rsidR="00626CBD" w:rsidP="00626CBD" w:rsidRDefault="00626CBD">
                <w:pPr>
                  <w:pStyle w:val="RCWSLText"/>
                  <w:spacing w:line="240" w:lineRule="auto"/>
                </w:pPr>
                <w:r>
                  <w:t xml:space="preserve">Directs the workgroup to examine current protections for maintaining </w:t>
                </w:r>
                <w:r w:rsidRPr="006934D1">
                  <w:t>confident</w:t>
                </w:r>
                <w:r>
                  <w:t>iality and make recommendations regarding whether additional protections are needed; whether current processes protect against irrelevant sensitive personal health information being included in claim records; whether records regarding mental health conditions or treatment should be handled differently from other records to assure injured workers seek care and are able to return to work; and whether administrative or legislative changes are needed.</w:t>
                </w:r>
              </w:p>
              <w:p w:rsidR="00626CBD" w:rsidP="00626CBD" w:rsidRDefault="00626CBD">
                <w:pPr>
                  <w:pStyle w:val="RCWSLText"/>
                  <w:spacing w:line="240" w:lineRule="auto"/>
                </w:pPr>
              </w:p>
              <w:p w:rsidR="00626CBD" w:rsidP="00626CBD" w:rsidRDefault="00626CBD">
                <w:pPr>
                  <w:pStyle w:val="RCWSLText"/>
                  <w:spacing w:line="240" w:lineRule="auto"/>
                </w:pPr>
                <w:r>
                  <w:t>Requires a preliminary report to the Legislature by December 1, 2019 and a final report, with any recommendations, by December 1, 2020.</w:t>
                </w:r>
              </w:p>
              <w:p w:rsidRPr="00626CBD" w:rsidR="00626CBD" w:rsidP="00626CBD" w:rsidRDefault="00626CBD">
                <w:pPr>
                  <w:pStyle w:val="RCWSLText"/>
                  <w:spacing w:line="240" w:lineRule="auto"/>
                </w:pPr>
              </w:p>
              <w:p w:rsidRPr="0096303F" w:rsidR="001C1B27" w:rsidP="007340D4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7340D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04703039"/>
    </w:tbl>
    <w:p w:rsidR="00DF5D0E" w:rsidP="007340D4" w:rsidRDefault="00DF5D0E">
      <w:pPr>
        <w:pStyle w:val="BillEnd"/>
        <w:suppressLineNumbers/>
      </w:pPr>
    </w:p>
    <w:p w:rsidR="00DF5D0E" w:rsidP="007340D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340D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D4" w:rsidRDefault="007340D4" w:rsidP="00DF5D0E">
      <w:r>
        <w:separator/>
      </w:r>
    </w:p>
  </w:endnote>
  <w:endnote w:type="continuationSeparator" w:id="0">
    <w:p w:rsidR="007340D4" w:rsidRDefault="007340D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CC" w:rsidRDefault="00AC0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17759">
    <w:pPr>
      <w:pStyle w:val="AmendDraftFooter"/>
    </w:pPr>
    <w:fldSimple w:instr=" TITLE   \* MERGEFORMAT ">
      <w:r>
        <w:t>1909-S AMH GRAH ELGE 133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17759">
    <w:pPr>
      <w:pStyle w:val="AmendDraftFooter"/>
    </w:pPr>
    <w:fldSimple w:instr=" TITLE   \* MERGEFORMAT ">
      <w:r>
        <w:t>1909-S AMH GRAH ELGE 133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D4" w:rsidRDefault="007340D4" w:rsidP="00DF5D0E">
      <w:r>
        <w:separator/>
      </w:r>
    </w:p>
  </w:footnote>
  <w:footnote w:type="continuationSeparator" w:id="0">
    <w:p w:rsidR="007340D4" w:rsidRDefault="007340D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CC" w:rsidRDefault="00AC0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E7257"/>
    <w:rsid w:val="00102468"/>
    <w:rsid w:val="00103502"/>
    <w:rsid w:val="00106544"/>
    <w:rsid w:val="00146AAF"/>
    <w:rsid w:val="001A775A"/>
    <w:rsid w:val="001B4E53"/>
    <w:rsid w:val="001C1B27"/>
    <w:rsid w:val="001C7F91"/>
    <w:rsid w:val="001E6675"/>
    <w:rsid w:val="001F684E"/>
    <w:rsid w:val="00217E8A"/>
    <w:rsid w:val="00265296"/>
    <w:rsid w:val="00277099"/>
    <w:rsid w:val="00281CBD"/>
    <w:rsid w:val="002C76FA"/>
    <w:rsid w:val="00316CD9"/>
    <w:rsid w:val="003E2FC6"/>
    <w:rsid w:val="003F7D0B"/>
    <w:rsid w:val="00492DDC"/>
    <w:rsid w:val="004C6615"/>
    <w:rsid w:val="00523C5A"/>
    <w:rsid w:val="005B6578"/>
    <w:rsid w:val="005E69C3"/>
    <w:rsid w:val="00605C39"/>
    <w:rsid w:val="00617759"/>
    <w:rsid w:val="00626CBD"/>
    <w:rsid w:val="00635648"/>
    <w:rsid w:val="006841E6"/>
    <w:rsid w:val="006F7027"/>
    <w:rsid w:val="007049E4"/>
    <w:rsid w:val="0072335D"/>
    <w:rsid w:val="0072541D"/>
    <w:rsid w:val="007340D4"/>
    <w:rsid w:val="00757317"/>
    <w:rsid w:val="007769AF"/>
    <w:rsid w:val="007C364C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04C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8602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1909-S</BillDocName>
  <AmendType>AMH</AmendType>
  <SponsorAcronym>GRAH</SponsorAcronym>
  <DrafterAcronym>ELGE</DrafterAcronym>
  <DraftNumber>133</DraftNumber>
  <ReferenceNumber>SHB 1909</ReferenceNumber>
  <Floor>H AMD</Floor>
  <AmendmentNumber> 97</AmendmentNumber>
  <Sponsors>By Representative Graham</Sponsors>
  <FloorAction>WITHDRAWN 03/06/2019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2</Pages>
  <Words>454</Words>
  <Characters>2688</Characters>
  <Application>Microsoft Office Word</Application>
  <DocSecurity>8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1909-S AMH GRAH ELGE 133</vt:lpstr>
    </vt:vector>
  </TitlesOfParts>
  <Company>Washington State Legislature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1909-S AMH GRAH ELGE 133</dc:title>
  <dc:creator>Joan Elgee</dc:creator>
  <cp:lastModifiedBy>Elgee, Joan</cp:lastModifiedBy>
  <cp:revision>13</cp:revision>
  <dcterms:created xsi:type="dcterms:W3CDTF">2019-03-02T00:41:00Z</dcterms:created>
  <dcterms:modified xsi:type="dcterms:W3CDTF">2019-03-02T01:05:00Z</dcterms:modified>
</cp:coreProperties>
</file>