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52E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2678">
            <w:t>1813-S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26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2678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2678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2678">
            <w:t>610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52E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2678">
            <w:rPr>
              <w:b/>
              <w:u w:val="single"/>
            </w:rPr>
            <w:t>SHB 1813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267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244</w:t>
          </w:r>
        </w:sdtContent>
      </w:sdt>
    </w:p>
    <w:p w:rsidR="00DF5D0E" w:rsidP="00605C39" w:rsidRDefault="00F52E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2678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26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03/08/2019</w:t>
          </w:r>
        </w:p>
      </w:sdtContent>
    </w:sdt>
    <w:p w:rsidRPr="007C6F51" w:rsidR="00672678" w:rsidP="00C8108C" w:rsidRDefault="00DE256E">
      <w:pPr>
        <w:pStyle w:val="Page"/>
      </w:pPr>
      <w:bookmarkStart w:name="StartOfAmendmentBody" w:id="1"/>
      <w:bookmarkEnd w:id="1"/>
      <w:permStart w:edGrp="everyone" w:id="1346337308"/>
      <w:r>
        <w:tab/>
      </w:r>
      <w:r w:rsidR="00672678">
        <w:t>On page</w:t>
      </w:r>
      <w:r w:rsidR="007C6F51">
        <w:t xml:space="preserve"> 2, line 14, after "</w:t>
      </w:r>
      <w:r w:rsidR="007C6F51">
        <w:rPr>
          <w:u w:val="single"/>
        </w:rPr>
        <w:t>equivalent to the</w:t>
      </w:r>
      <w:r w:rsidR="007C6F51">
        <w:t>" strike "</w:t>
      </w:r>
      <w:r w:rsidR="007C6F51">
        <w:rPr>
          <w:u w:val="single"/>
        </w:rPr>
        <w:t>total employer and employee contribution rate to the</w:t>
      </w:r>
      <w:r w:rsidR="007C6F51">
        <w:t>" and insert "</w:t>
      </w:r>
      <w:r w:rsidR="007C6F51">
        <w:rPr>
          <w:u w:val="single"/>
        </w:rPr>
        <w:t>plan</w:t>
      </w:r>
      <w:r w:rsidR="00DB6F47">
        <w:rPr>
          <w:u w:val="single"/>
        </w:rPr>
        <w:t xml:space="preserve">s 2 and </w:t>
      </w:r>
      <w:r w:rsidR="007C6F51">
        <w:rPr>
          <w:u w:val="single"/>
        </w:rPr>
        <w:t>3 normal cost employer contribution rate of the</w:t>
      </w:r>
      <w:r w:rsidR="007C6F51">
        <w:t>"</w:t>
      </w:r>
    </w:p>
    <w:p w:rsidRPr="00672678" w:rsidR="00DF5D0E" w:rsidP="00672678" w:rsidRDefault="00DF5D0E">
      <w:pPr>
        <w:suppressLineNumbers/>
        <w:rPr>
          <w:spacing w:val="-3"/>
        </w:rPr>
      </w:pPr>
    </w:p>
    <w:permEnd w:id="1346337308"/>
    <w:p w:rsidR="00ED2EEB" w:rsidP="006726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66494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26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26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C6F51">
                  <w:t xml:space="preserve">Reduces the pension plan-equivalent funds calculation applied to employees of a contractor performing services on a pupil transportation services contract.  The percentage of estimated salaries added is reduced from a percentage equal to the total employer and employee contribution rate to the School Employees' Retirement System, </w:t>
                </w:r>
                <w:r w:rsidR="00CB7722">
                  <w:t xml:space="preserve">currently  expected to be </w:t>
                </w:r>
                <w:r w:rsidR="007C6F51">
                  <w:t>21.26 percent of pay</w:t>
                </w:r>
                <w:r w:rsidR="00CB7722">
                  <w:t xml:space="preserve"> in the 2019-21 fiscal biennium</w:t>
                </w:r>
                <w:r w:rsidR="007C6F51">
                  <w:t>, to a percentage equal to</w:t>
                </w:r>
                <w:r w:rsidR="00CB7722">
                  <w:t xml:space="preserve"> the Plans 2 and </w:t>
                </w:r>
                <w:r w:rsidR="007C6F51">
                  <w:t xml:space="preserve">3 normal cost employer contribution rate of the School Employees' Retirement System, currently </w:t>
                </w:r>
                <w:r w:rsidR="00CB7722">
                  <w:t>expected to be 8.25 percent of pay in the 2019-21 fiscal biennium</w:t>
                </w:r>
                <w:r w:rsidR="007C6F51">
                  <w:t>.</w:t>
                </w:r>
              </w:p>
              <w:p w:rsidRPr="007D1589" w:rsidR="001B4E53" w:rsidP="006726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6649418"/>
    </w:tbl>
    <w:p w:rsidR="00DF5D0E" w:rsidP="00672678" w:rsidRDefault="00DF5D0E">
      <w:pPr>
        <w:pStyle w:val="BillEnd"/>
        <w:suppressLineNumbers/>
      </w:pPr>
    </w:p>
    <w:p w:rsidR="00DF5D0E" w:rsidP="006726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26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78" w:rsidRDefault="00672678" w:rsidP="00DF5D0E">
      <w:r>
        <w:separator/>
      </w:r>
    </w:p>
  </w:endnote>
  <w:endnote w:type="continuationSeparator" w:id="0">
    <w:p w:rsidR="00672678" w:rsidRDefault="006726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86" w:rsidRDefault="00132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4809">
    <w:pPr>
      <w:pStyle w:val="AmendDraftFooter"/>
    </w:pPr>
    <w:fldSimple w:instr=" TITLE   \* MERGEFORMAT ">
      <w:r w:rsidR="00672678">
        <w:t>1813-S AMH STOK PRIN 610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4809">
    <w:pPr>
      <w:pStyle w:val="AmendDraftFooter"/>
    </w:pPr>
    <w:fldSimple w:instr=" TITLE   \* MERGEFORMAT ">
      <w:r>
        <w:t>1813-S AMH STOK PRIN 610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78" w:rsidRDefault="00672678" w:rsidP="00DF5D0E">
      <w:r>
        <w:separator/>
      </w:r>
    </w:p>
  </w:footnote>
  <w:footnote w:type="continuationSeparator" w:id="0">
    <w:p w:rsidR="00672678" w:rsidRDefault="006726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86" w:rsidRDefault="00132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2C86"/>
    <w:rsid w:val="00146AAF"/>
    <w:rsid w:val="001A775A"/>
    <w:rsid w:val="001B4E53"/>
    <w:rsid w:val="001C1B27"/>
    <w:rsid w:val="001C7F91"/>
    <w:rsid w:val="001E6675"/>
    <w:rsid w:val="00217E8A"/>
    <w:rsid w:val="00253DD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2678"/>
    <w:rsid w:val="006841E6"/>
    <w:rsid w:val="006F7027"/>
    <w:rsid w:val="007049E4"/>
    <w:rsid w:val="0072335D"/>
    <w:rsid w:val="0072541D"/>
    <w:rsid w:val="00757317"/>
    <w:rsid w:val="007769AF"/>
    <w:rsid w:val="007C6F51"/>
    <w:rsid w:val="007D1589"/>
    <w:rsid w:val="007D35D4"/>
    <w:rsid w:val="0082480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7722"/>
    <w:rsid w:val="00D40447"/>
    <w:rsid w:val="00D659AC"/>
    <w:rsid w:val="00DA47F3"/>
    <w:rsid w:val="00DB6F4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F553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1813-S</BillDocName>
  <AmendType>AMH</AmendType>
  <SponsorAcronym>STOK</SponsorAcronym>
  <DrafterAcronym>PRIN</DrafterAcronym>
  <DraftNumber>610</DraftNumber>
  <ReferenceNumber>SHB 1813</ReferenceNumber>
  <Floor>H AMD</Floor>
  <AmendmentNumber> 244</AmendmentNumber>
  <Sponsors>By Representative Stokesbary</Sponsors>
  <FloorAction>ADOPTED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151</Words>
  <Characters>795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1813-S AMH STOK PRIN 610</vt:lpstr>
    </vt:vector>
  </TitlesOfParts>
  <Company>Washington State Legislature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1813-S AMH STOK PRIN 610</dc:title>
  <dc:creator>David Pringle</dc:creator>
  <cp:lastModifiedBy>Pringle, David</cp:lastModifiedBy>
  <cp:revision>7</cp:revision>
  <dcterms:created xsi:type="dcterms:W3CDTF">2019-03-06T19:27:00Z</dcterms:created>
  <dcterms:modified xsi:type="dcterms:W3CDTF">2019-03-06T19:57:00Z</dcterms:modified>
</cp:coreProperties>
</file>