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26b5f3096c4182" /></Relationships>
</file>

<file path=word/document.xml><?xml version="1.0" encoding="utf-8"?>
<w:document xmlns:w="http://schemas.openxmlformats.org/wordprocessingml/2006/main">
  <w:body>
    <w:p>
      <w:r>
        <w:rPr>
          <w:b/>
        </w:rPr>
        <w:r>
          <w:rPr/>
          <w:t xml:space="preserve">1590</w:t>
        </w:r>
      </w:r>
      <w:r>
        <w:rPr>
          <w:b/>
        </w:rPr>
        <w:t xml:space="preserve"> </w:t>
        <w:t xml:space="preserve">AMH</w:t>
      </w:r>
      <w:r>
        <w:rPr>
          <w:b/>
        </w:rPr>
        <w:t xml:space="preserve"> </w:t>
        <w:r>
          <w:rPr/>
          <w:t xml:space="preserve">DOGL</w:t>
        </w:r>
      </w:r>
      <w:r>
        <w:rPr>
          <w:b/>
        </w:rPr>
        <w:t xml:space="preserve"> </w:t>
        <w:r>
          <w:rPr/>
          <w:t xml:space="preserve">H4799.1</w:t>
        </w:r>
      </w:r>
      <w:r>
        <w:rPr>
          <w:b/>
        </w:rPr>
        <w:t xml:space="preserve"> - NOT FOR FLOOR USE</w:t>
      </w:r>
    </w:p>
    <w:p>
      <w:pPr>
        <w:ind w:left="0" w:right="0" w:firstLine="576"/>
      </w:pPr>
    </w:p>
    <w:p>
      <w:pPr>
        <w:spacing w:before="480" w:after="0" w:line="408" w:lineRule="exact"/>
      </w:pPr>
      <w:r>
        <w:rPr>
          <w:b/>
          <w:u w:val="single"/>
        </w:rPr>
        <w:t xml:space="preserve">HB 1590</w:t>
      </w:r>
      <w:r>
        <w:t xml:space="preserve"> -</w:t>
      </w:r>
      <w:r>
        <w:t xml:space="preserve"> </w:t>
        <w:t xml:space="preserve">H AMD</w:t>
      </w:r>
      <w:r>
        <w:t xml:space="preserve"> </w:t>
      </w:r>
      <w:r>
        <w:rPr>
          <w:b/>
        </w:rPr>
        <w:t xml:space="preserve">1107</w:t>
      </w:r>
    </w:p>
    <w:p>
      <w:pPr>
        <w:spacing w:before="0" w:after="0" w:line="408" w:lineRule="exact"/>
        <w:ind w:left="0" w:right="0" w:firstLine="576"/>
        <w:jc w:val="left"/>
      </w:pPr>
      <w:r>
        <w:rPr/>
        <w:t xml:space="preserve">By Representative Doglio</w:t>
      </w:r>
    </w:p>
    <w:p>
      <w:pPr>
        <w:jc w:val="right"/>
      </w:pPr>
      <w:r>
        <w:rPr>
          <w:b/>
        </w:rPr>
        <w:t xml:space="preserve">WITHDRAWN 02/19/2020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82</w:t>
      </w:r>
      <w:r>
        <w:rPr/>
        <w:t xml:space="preserve">.</w:t>
      </w:r>
      <w:r>
        <w:t xml:space="preserve">14</w:t>
      </w:r>
      <w:r>
        <w:rPr/>
        <w:t xml:space="preserve">.</w:t>
      </w:r>
      <w:r>
        <w:t xml:space="preserve">530</w:t>
      </w:r>
      <w:r>
        <w:rPr/>
        <w:t xml:space="preserve"> and 2015 3rd sp.s. c 24 s 701 are each amended to read as follows:</w:t>
      </w:r>
    </w:p>
    <w:p>
      <w:pPr>
        <w:spacing w:before="0" w:after="0" w:line="408" w:lineRule="exact"/>
        <w:ind w:left="0" w:right="0" w:firstLine="576"/>
        <w:jc w:val="left"/>
      </w:pPr>
      <w:r>
        <w:rPr/>
        <w:t xml:space="preserve">(1)(a)</w:t>
      </w:r>
      <w:r>
        <w:rPr>
          <w:u w:val="single"/>
        </w:rPr>
        <w:t xml:space="preserve">(i)</w:t>
      </w:r>
      <w:r>
        <w:rPr/>
        <w:t xml:space="preserve"> A county legislative authority may submit an authorizing proposition to the county voters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u w:val="single"/>
        </w:rPr>
        <w:t xml:space="preserve">(ii) As an alternative to the authority provided in (a)(i) of this subsection, a county legislative authority may impose, without a proposition approved by a majority of persons voting, a sales and use tax in accordance with the terms of this chapter.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(b)(i) If a county </w:t>
      </w:r>
      <w:r>
        <w:t>((</w:t>
      </w:r>
      <w:r>
        <w:rPr>
          <w:strike/>
        </w:rPr>
        <w:t xml:space="preserve">with a population of one million five hundred thousand or less has not imposed</w:t>
      </w:r>
      <w:r>
        <w:t>))</w:t>
      </w:r>
      <w:r>
        <w:rPr/>
        <w:t xml:space="preserve"> </w:t>
      </w:r>
      <w:r>
        <w:rPr>
          <w:u w:val="single"/>
        </w:rPr>
        <w:t xml:space="preserve">does not impose</w:t>
      </w:r>
      <w:r>
        <w:rPr/>
        <w:t xml:space="preserve"> the full tax rate authorized under (a) of this subsection within </w:t>
      </w:r>
      <w:r>
        <w:t>((</w:t>
      </w:r>
      <w:r>
        <w:rPr>
          <w:strike/>
        </w:rPr>
        <w:t xml:space="preserve">two years of October 9, 2015</w:t>
      </w:r>
      <w:r>
        <w:t>))</w:t>
      </w:r>
      <w:r>
        <w:rPr/>
        <w:t xml:space="preserve"> </w:t>
      </w:r>
      <w:r>
        <w:rPr>
          <w:u w:val="single"/>
        </w:rPr>
        <w:t xml:space="preserve">one year of the effective date of this section</w:t>
      </w:r>
      <w:r>
        <w:rPr/>
        <w:t xml:space="preserve">, any city legislative authority located in that county may </w:t>
      </w:r>
      <w:r>
        <w:t>((</w:t>
      </w:r>
      <w:r>
        <w:rPr>
          <w:strike/>
        </w:rPr>
        <w:t xml:space="preserve">submit</w:t>
      </w:r>
      <w:r>
        <w:t>))</w:t>
      </w:r>
      <w:r>
        <w:rPr>
          <w:u w:val="single"/>
        </w:rPr>
        <w:t xml:space="preserve">:</w:t>
      </w:r>
    </w:p>
    <w:p>
      <w:pPr>
        <w:spacing w:before="0" w:after="0" w:line="408" w:lineRule="exact"/>
        <w:ind w:left="0" w:right="0" w:firstLine="576"/>
        <w:jc w:val="left"/>
      </w:pPr>
      <w:r>
        <w:rPr>
          <w:u w:val="single"/>
        </w:rPr>
        <w:t xml:space="preserve">(A) Submit</w:t>
      </w:r>
      <w:r>
        <w:rPr/>
        <w:t xml:space="preserve">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w:t>
      </w:r>
      <w:r>
        <w:t>((</w:t>
      </w:r>
      <w:r>
        <w:rPr>
          <w:strike/>
        </w:rPr>
        <w:t xml:space="preserve">.</w:t>
      </w:r>
      <w:r>
        <w:t>))</w:t>
      </w:r>
      <w:r>
        <w:rPr>
          <w:u w:val="single"/>
        </w:rPr>
        <w:t xml:space="preserve">; or</w:t>
      </w:r>
    </w:p>
    <w:p>
      <w:pPr>
        <w:spacing w:before="0" w:after="0" w:line="408" w:lineRule="exact"/>
        <w:ind w:left="0" w:right="0" w:firstLine="576"/>
        <w:jc w:val="left"/>
      </w:pPr>
      <w:r>
        <w:rPr>
          <w:u w:val="single"/>
        </w:rPr>
        <w:t xml:space="preserve">(B) Impose, without a proposition approved by a majority of persons voting, the whole or remainder of the sales and use tax rate in accordance with the terms of this chapter. </w:t>
      </w:r>
    </w:p>
    <w:p>
      <w:pPr>
        <w:spacing w:before="0" w:after="0" w:line="408" w:lineRule="exact"/>
        <w:ind w:left="0" w:right="0" w:firstLine="576"/>
        <w:jc w:val="left"/>
      </w:pPr>
      <w:r>
        <w:rPr>
          <w:u w:val="single"/>
        </w:rPr>
        <w:t xml:space="preserve">(ii)</w:t>
      </w:r>
      <w:r>
        <w:rPr/>
        <w:t xml:space="preserve">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t>((</w:t>
      </w:r>
      <w:r>
        <w:rPr>
          <w:strike/>
        </w:rPr>
        <w:t xml:space="preserve">(ii) If a county with a population of greater than one million five hundred thousand has not imposed the full tax authorized under (a) of this subsection within three years of October 9, 2015, any city legislative authority located in that county may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r>
        <w:t>))</w:t>
      </w:r>
    </w:p>
    <w:p>
      <w:pPr>
        <w:spacing w:before="0" w:after="0" w:line="408" w:lineRule="exact"/>
        <w:ind w:left="0" w:right="0" w:firstLine="576"/>
        <w:jc w:val="left"/>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spacing w:before="0" w:after="0" w:line="408" w:lineRule="exact"/>
        <w:ind w:left="0" w:right="0" w:firstLine="576"/>
        <w:jc w:val="left"/>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spacing w:before="0" w:after="0" w:line="408" w:lineRule="exact"/>
        <w:ind w:left="0" w:right="0" w:firstLine="576"/>
        <w:jc w:val="left"/>
      </w:pPr>
      <w:r>
        <w:rPr>
          <w:u w:val="single"/>
        </w:rPr>
        <w:t xml:space="preserve">(e) If a county with a population of greater than one million five hundred thousand has imposed a tax authorized under this section, and the county has a city with a population of greater than sixty thousand located within the county, then the county must spend within that city's boundaries at least thirty percent of the moneys collected under this section that are attributable to taxable activities or events within that city, provided that an applicant has submitted responsive project applications within the city located in the county during the funding cycle.</w:t>
      </w:r>
    </w:p>
    <w:p>
      <w:pPr>
        <w:spacing w:before="0" w:after="0" w:line="408" w:lineRule="exact"/>
        <w:ind w:left="0" w:right="0" w:firstLine="576"/>
        <w:jc w:val="left"/>
      </w:pPr>
      <w:r>
        <w:rPr/>
        <w:t xml:space="preserve">(2)(a) Notwithstanding subsection (4) of this section, a minimum of sixty percent of the moneys collected under this section must be used for the following purposes:</w:t>
      </w:r>
    </w:p>
    <w:p>
      <w:pPr>
        <w:spacing w:before="0" w:after="0" w:line="408" w:lineRule="exact"/>
        <w:ind w:left="0" w:right="0" w:firstLine="576"/>
        <w:jc w:val="left"/>
      </w:pPr>
      <w:r>
        <w:rPr/>
        <w:t xml:space="preserve">(i) Constructing affordable housing, which may include new units of affordable housing within an existing structure, and facilities providing housing-related services; or</w:t>
      </w:r>
    </w:p>
    <w:p>
      <w:pPr>
        <w:spacing w:before="0" w:after="0" w:line="408" w:lineRule="exact"/>
        <w:ind w:left="0" w:right="0" w:firstLine="576"/>
        <w:jc w:val="left"/>
      </w:pPr>
      <w:r>
        <w:rPr/>
        <w:t xml:space="preserve">(ii) Constructing mental and behavioral health-related facilities; or</w:t>
      </w:r>
    </w:p>
    <w:p>
      <w:pPr>
        <w:spacing w:before="0" w:after="0" w:line="408" w:lineRule="exact"/>
        <w:ind w:left="0" w:right="0" w:firstLine="576"/>
        <w:jc w:val="left"/>
      </w:pPr>
      <w:r>
        <w:rPr/>
        <w:t xml:space="preserve">(iii) Funding the operations and maintenance costs of new units of affordable housing and facilities where housing-related programs are provided, or newly constructed evaluation and treatment centers.</w:t>
      </w:r>
    </w:p>
    <w:p>
      <w:pPr>
        <w:spacing w:before="0" w:after="0" w:line="408" w:lineRule="exact"/>
        <w:ind w:left="0" w:right="0" w:firstLine="576"/>
        <w:jc w:val="left"/>
      </w:pPr>
      <w:r>
        <w:rPr/>
        <w:t xml:space="preserve">(b) The affordable housing and facilities providing housing-related programs in (a)(i) of this subsection may only be provided to persons within any of the following population groups </w:t>
      </w:r>
      <w:r>
        <w:t>((</w:t>
      </w:r>
      <w:r>
        <w:rPr>
          <w:strike/>
        </w:rPr>
        <w:t xml:space="preserve">whose income is at or below sixty percent of the median income of the county imposing the tax</w:t>
      </w:r>
      <w:r>
        <w:t>))</w:t>
      </w:r>
      <w:r>
        <w:rPr/>
        <w:t xml:space="preserve">:</w:t>
      </w:r>
    </w:p>
    <w:p>
      <w:pPr>
        <w:spacing w:before="0" w:after="0" w:line="408" w:lineRule="exact"/>
        <w:ind w:left="0" w:right="0" w:firstLine="576"/>
        <w:jc w:val="left"/>
      </w:pPr>
      <w:r>
        <w:rPr/>
        <w:t xml:space="preserve">(i) Persons with </w:t>
      </w:r>
      <w:r>
        <w:t>((</w:t>
      </w:r>
      <w:r>
        <w:rPr>
          <w:strike/>
        </w:rPr>
        <w:t xml:space="preserve">mental illness</w:t>
      </w:r>
      <w:r>
        <w:t>))</w:t>
      </w:r>
      <w:r>
        <w:rPr/>
        <w:t xml:space="preserve"> </w:t>
      </w:r>
      <w:r>
        <w:rPr>
          <w:u w:val="single"/>
        </w:rPr>
        <w:t xml:space="preserve">behavioral health disabilities</w:t>
      </w:r>
      <w:r>
        <w:rPr/>
        <w:t xml:space="preserve">;</w:t>
      </w:r>
    </w:p>
    <w:p>
      <w:pPr>
        <w:spacing w:before="0" w:after="0" w:line="408" w:lineRule="exact"/>
        <w:ind w:left="0" w:right="0" w:firstLine="576"/>
        <w:jc w:val="left"/>
      </w:pPr>
      <w:r>
        <w:rPr/>
        <w:t xml:space="preserve">(ii) Veterans;</w:t>
      </w:r>
    </w:p>
    <w:p>
      <w:pPr>
        <w:spacing w:before="0" w:after="0" w:line="408" w:lineRule="exact"/>
        <w:ind w:left="0" w:right="0" w:firstLine="576"/>
        <w:jc w:val="left"/>
      </w:pPr>
      <w:r>
        <w:rPr/>
        <w:t xml:space="preserve">(iii) Senior citizens;</w:t>
      </w:r>
    </w:p>
    <w:p>
      <w:pPr>
        <w:spacing w:before="0" w:after="0" w:line="408" w:lineRule="exact"/>
        <w:ind w:left="0" w:right="0" w:firstLine="576"/>
        <w:jc w:val="left"/>
      </w:pPr>
      <w:r>
        <w:rPr/>
        <w:t xml:space="preserve">(iv) Homeless, or at-risk of being homeless, families with children;</w:t>
      </w:r>
    </w:p>
    <w:p>
      <w:pPr>
        <w:spacing w:before="0" w:after="0" w:line="408" w:lineRule="exact"/>
        <w:ind w:left="0" w:right="0" w:firstLine="576"/>
        <w:jc w:val="left"/>
      </w:pPr>
      <w:r>
        <w:rPr/>
        <w:t xml:space="preserve">(v) Unaccompanied homeless youth or young adults;</w:t>
      </w:r>
    </w:p>
    <w:p>
      <w:pPr>
        <w:spacing w:before="0" w:after="0" w:line="408" w:lineRule="exact"/>
        <w:ind w:left="0" w:right="0" w:firstLine="576"/>
        <w:jc w:val="left"/>
      </w:pPr>
      <w:r>
        <w:rPr/>
        <w:t xml:space="preserve">(vi) Persons with disabilities; or</w:t>
      </w:r>
    </w:p>
    <w:p>
      <w:pPr>
        <w:spacing w:before="0" w:after="0" w:line="408" w:lineRule="exact"/>
        <w:ind w:left="0" w:right="0" w:firstLine="576"/>
        <w:jc w:val="left"/>
      </w:pPr>
      <w:r>
        <w:rPr/>
        <w:t xml:space="preserve">(vii) Domestic violence survivors.</w:t>
      </w:r>
    </w:p>
    <w:p>
      <w:pPr>
        <w:spacing w:before="0" w:after="0" w:line="408" w:lineRule="exact"/>
        <w:ind w:left="0" w:right="0" w:firstLine="576"/>
        <w:jc w:val="left"/>
      </w:pPr>
      <w:r>
        <w:rPr/>
        <w:t xml:space="preserve">(c) </w:t>
      </w:r>
      <w:r>
        <w:rPr>
          <w:u w:val="single"/>
        </w:rPr>
        <w:t xml:space="preserve">The funds spent on affordable housing or facilities providing housing-related programs under (a)(i) of this subsection (2) must be spent as follows: </w:t>
      </w:r>
    </w:p>
    <w:p>
      <w:pPr>
        <w:spacing w:before="0" w:after="0" w:line="408" w:lineRule="exact"/>
        <w:ind w:left="0" w:right="0" w:firstLine="576"/>
        <w:jc w:val="left"/>
      </w:pPr>
      <w:r>
        <w:rPr>
          <w:u w:val="single"/>
        </w:rPr>
        <w:t xml:space="preserve">(i) At least forty percent of the funds must be spent on projects serving households whose income is at or below thirty percent of the median income of the county imposing the tax;</w:t>
      </w:r>
    </w:p>
    <w:p>
      <w:pPr>
        <w:spacing w:before="0" w:after="0" w:line="408" w:lineRule="exact"/>
        <w:ind w:left="0" w:right="0" w:firstLine="576"/>
        <w:jc w:val="left"/>
      </w:pPr>
      <w:r>
        <w:rPr>
          <w:u w:val="single"/>
        </w:rPr>
        <w:t xml:space="preserve">(ii) Up to seven percent may be spent on projects serving households whose income is greater than sixty percent but at or below eighty percent of the median income of the county imposing the tax; and</w:t>
      </w:r>
    </w:p>
    <w:p>
      <w:pPr>
        <w:spacing w:before="0" w:after="0" w:line="408" w:lineRule="exact"/>
        <w:ind w:left="0" w:right="0" w:firstLine="576"/>
        <w:jc w:val="left"/>
      </w:pPr>
      <w:r>
        <w:rPr>
          <w:u w:val="single"/>
        </w:rPr>
        <w:t xml:space="preserve">(iii) The remaining funds must be spent on projects serving households whose income is at or below sixty percent of the median income of the county imposing the tax.</w:t>
      </w:r>
    </w:p>
    <w:p>
      <w:pPr>
        <w:spacing w:before="0" w:after="0" w:line="408" w:lineRule="exact"/>
        <w:ind w:left="0" w:right="0" w:firstLine="576"/>
        <w:jc w:val="left"/>
      </w:pPr>
      <w:r>
        <w:rPr>
          <w:u w:val="single"/>
        </w:rPr>
        <w:t xml:space="preserve">(d)</w:t>
      </w:r>
      <w:r>
        <w:rPr/>
        <w:t xml:space="preserve"> The remainder of the moneys collected under this section must be used for the operation, delivery, or evaluation of mental and behavioral health treatment programs and services or housing-related services.</w:t>
      </w:r>
    </w:p>
    <w:p>
      <w:pPr>
        <w:spacing w:before="0" w:after="0" w:line="408" w:lineRule="exact"/>
        <w:ind w:left="0" w:right="0" w:firstLine="576"/>
        <w:jc w:val="left"/>
      </w:pPr>
      <w:r>
        <w:rPr/>
        <w:t xml:space="preserve">(3) A county that imposes the tax under this section must consult with a city before the county may construct any of the facilities authorized under subsection (2)(a) of this section within the city limits.</w:t>
      </w:r>
    </w:p>
    <w:p>
      <w:pPr>
        <w:spacing w:before="0" w:after="0" w:line="408" w:lineRule="exact"/>
        <w:ind w:left="0" w:right="0" w:firstLine="576"/>
        <w:jc w:val="left"/>
      </w:pPr>
      <w:r>
        <w:rPr/>
        <w:t xml:space="preserve">(4) A county that has not imposed the tax authorized under RCW 82.14.460 prior to October 9, 2015, but imposes the tax authorized under this section after a city in that county has imposed the tax authorized under RCW 82.14.460 prior to October 9, 2015, must enter into an interlocal agreement with that city to determine how the services and provisions described in subsection (2) of this section will be allocated and funded in the city.</w:t>
      </w:r>
    </w:p>
    <w:p>
      <w:pPr>
        <w:spacing w:before="0" w:after="0" w:line="408" w:lineRule="exact"/>
        <w:ind w:left="0" w:right="0" w:firstLine="576"/>
        <w:jc w:val="left"/>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(6)(a)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spacing w:before="0" w:after="0" w:line="408" w:lineRule="exact"/>
        <w:ind w:left="0" w:right="0" w:firstLine="576"/>
        <w:jc w:val="left"/>
      </w:pPr>
      <w:r>
        <w:rPr>
          <w:u w:val="single"/>
        </w:rPr>
        <w:t xml:space="preserve">(7) By January 1, 2021, and biannually thereafter, a county with a population of over one million five hundred thousand that has imposed a tax under this section must submit a report to the relevant committees of the legislature that contains information regarding the expenditures of moneys collected by the county and by cities within the county. The report must include information regarding the projects that received funding and the number and size of units of housing produced for individuals and households of various income levels.</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and restores all provisions of the original bill and adds new provisions which do the following:</w:t>
      </w:r>
    </w:p>
    <w:p>
      <w:pPr>
        <w:spacing w:before="0" w:after="0" w:line="408" w:lineRule="exact"/>
        <w:ind w:left="0" w:right="0" w:firstLine="576"/>
        <w:jc w:val="left"/>
      </w:pPr>
      <w:r>
        <w:rPr/>
        <w:t xml:space="preserve">(1) Allows a county or city, as an alternative to imposing the tax by councilmanic authority, to submit an authorizing proposition to the voters and, if the proposition is approved by a majority of persons voting, impose the tax;</w:t>
      </w:r>
    </w:p>
    <w:p>
      <w:pPr>
        <w:spacing w:before="0" w:after="0" w:line="408" w:lineRule="exact"/>
        <w:ind w:left="0" w:right="0" w:firstLine="576"/>
        <w:jc w:val="left"/>
      </w:pPr>
      <w:r>
        <w:rPr/>
        <w:t xml:space="preserve">(2) Requires a county with a population of greater than 1.5 million that imposes a tax, and has within it a city with a population of greater than sixty thousand, to spend within that city at least 30 percent of the tax revenues generated from that city, unless the county receives no responsive project applications;</w:t>
      </w:r>
    </w:p>
    <w:p>
      <w:pPr>
        <w:spacing w:before="0" w:after="0" w:line="408" w:lineRule="exact"/>
        <w:ind w:left="0" w:right="0" w:firstLine="576"/>
        <w:jc w:val="left"/>
      </w:pPr>
      <w:r>
        <w:rPr/>
        <w:t xml:space="preserve">(3) Establishes the following requirements for spending on construction of affordable housing and facilities providing housing-related services: (a) At least 40 percent of funds must be spent on projects serving households with incomes of thirty percent or less of the median income; (b) up to 7 percent may be spent on projects serving households with greater than 60 percent but less than 80 percent of the median income; and (c) the remaining funds must be spent on projects serving households with incomes at or below 60 percent of the median income; and</w:t>
      </w:r>
    </w:p>
    <w:p>
      <w:pPr>
        <w:spacing w:before="0" w:after="0" w:line="408" w:lineRule="exact"/>
        <w:ind w:left="0" w:right="0" w:firstLine="576"/>
        <w:jc w:val="left"/>
      </w:pPr>
      <w:r>
        <w:rPr/>
        <w:t xml:space="preserve">(4) Requires a county with a population of greater than 1.5 million to submit a report biannually to the legislature on the expenditures of the tax revenue collected by the county and cities within the county.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1219b43410480b" /></Relationships>
</file>