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F5D0E" w:rsidP="0072541D" w:rsidRDefault="004C0E23">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517D77">
            <w:t>1109-S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517D77">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517D77">
            <w:t>SHEA</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517D77">
            <w:t>MERE</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517D77">
            <w:t>527</w:t>
          </w:r>
        </w:sdtContent>
      </w:sdt>
    </w:p>
    <w:p w:rsidR="00DF5D0E" w:rsidP="00B73E0A" w:rsidRDefault="00AA1230">
      <w:pPr>
        <w:pStyle w:val="OfferedBy"/>
        <w:spacing w:after="120"/>
      </w:pPr>
      <w:r>
        <w:tab/>
      </w:r>
      <w:r>
        <w:tab/>
      </w:r>
      <w:r>
        <w:tab/>
      </w:r>
    </w:p>
    <w:p w:rsidR="00DF5D0E" w:rsidRDefault="004C0E23">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517D77">
            <w:rPr>
              <w:b/>
              <w:u w:val="single"/>
            </w:rPr>
            <w:t>SHB 1109</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517D77">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490</w:t>
          </w:r>
        </w:sdtContent>
      </w:sdt>
    </w:p>
    <w:p w:rsidR="00DF5D0E" w:rsidP="00605C39" w:rsidRDefault="004C0E23">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517D77">
            <w:rPr>
              <w:sz w:val="22"/>
            </w:rPr>
            <w:t>By Representative Shea</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517D77">
          <w:pPr>
            <w:spacing w:after="400" w:line="408" w:lineRule="exact"/>
            <w:jc w:val="right"/>
            <w:rPr>
              <w:b/>
              <w:bCs/>
            </w:rPr>
          </w:pPr>
          <w:r>
            <w:rPr>
              <w:b/>
              <w:bCs/>
            </w:rPr>
            <w:t xml:space="preserve">NOT ADOPTED 03/29/2019</w:t>
          </w:r>
        </w:p>
      </w:sdtContent>
    </w:sdt>
    <w:p w:rsidR="00517D77" w:rsidP="00C8108C" w:rsidRDefault="00DE256E">
      <w:pPr>
        <w:pStyle w:val="Page"/>
      </w:pPr>
      <w:bookmarkStart w:name="StartOfAmendmentBody" w:id="1"/>
      <w:bookmarkEnd w:id="1"/>
      <w:permStart w:edGrp="everyone" w:id="1476293081"/>
      <w:r>
        <w:tab/>
      </w:r>
      <w:r w:rsidR="00517D77">
        <w:t xml:space="preserve">On page </w:t>
      </w:r>
      <w:r w:rsidR="008D3EF9">
        <w:t>121, line 17, increase the general fund--state appropriation for fiscal year 2020 by $140,000</w:t>
      </w:r>
    </w:p>
    <w:p w:rsidR="008D3EF9" w:rsidP="008D3EF9" w:rsidRDefault="008D3EF9">
      <w:pPr>
        <w:pStyle w:val="RCWSLText"/>
      </w:pPr>
    </w:p>
    <w:p w:rsidR="008D3EF9" w:rsidP="008D3EF9" w:rsidRDefault="008D3EF9">
      <w:pPr>
        <w:pStyle w:val="RCWSLText"/>
      </w:pPr>
      <w:r>
        <w:tab/>
        <w:t>On page 121, line 18, increase the general fund--state appropriation for fiscal year 2021 by $10,000</w:t>
      </w:r>
    </w:p>
    <w:p w:rsidR="008D3EF9" w:rsidP="008D3EF9" w:rsidRDefault="008D3EF9">
      <w:pPr>
        <w:pStyle w:val="RCWSLText"/>
      </w:pPr>
    </w:p>
    <w:p w:rsidR="008D3EF9" w:rsidP="008D3EF9" w:rsidRDefault="008D3EF9">
      <w:pPr>
        <w:pStyle w:val="RCWSLText"/>
      </w:pPr>
      <w:r>
        <w:tab/>
        <w:t>On page 122, line 12, correct the total.</w:t>
      </w:r>
    </w:p>
    <w:p w:rsidR="008D3EF9" w:rsidP="008D3EF9" w:rsidRDefault="008D3EF9">
      <w:pPr>
        <w:pStyle w:val="RCWSLText"/>
      </w:pPr>
    </w:p>
    <w:p w:rsidR="008D3EF9" w:rsidP="008D3EF9" w:rsidRDefault="008D3EF9">
      <w:pPr>
        <w:pStyle w:val="RCWSLText"/>
      </w:pPr>
      <w:r>
        <w:tab/>
        <w:t>On page 130, at the beginning of line 1, insert the following:</w:t>
      </w:r>
    </w:p>
    <w:p w:rsidR="008D3EF9" w:rsidP="008D3EF9" w:rsidRDefault="008D3EF9">
      <w:pPr>
        <w:pStyle w:val="RCWSLText"/>
      </w:pPr>
    </w:p>
    <w:p w:rsidRPr="008D3EF9" w:rsidR="008D3EF9" w:rsidP="008D3EF9" w:rsidRDefault="008D3EF9">
      <w:pPr>
        <w:pStyle w:val="RCWSLText"/>
        <w:rPr>
          <w:spacing w:val="0"/>
        </w:rPr>
      </w:pPr>
      <w:r>
        <w:tab/>
        <w:t>"</w:t>
      </w:r>
      <w:r w:rsidRPr="008D3EF9">
        <w:rPr>
          <w:spacing w:val="0"/>
        </w:rPr>
        <w:t>(32) (a) $140,000 of the general fund-state appropriation for fiscal year 2020 and $10,000 of the general fund-state appropriation for fiscal year 2</w:t>
      </w:r>
      <w:r>
        <w:rPr>
          <w:spacing w:val="0"/>
        </w:rPr>
        <w:t>02</w:t>
      </w:r>
      <w:r w:rsidRPr="008D3EF9">
        <w:rPr>
          <w:spacing w:val="0"/>
        </w:rPr>
        <w:t>1 is provided solely for the department to develop recommended policies and procedures for training health service providers to: (i) recognize signs that an individual may be a victim of female genital mutilation; (ii) understand the mental and physical health risk factors associated with female genital mutilation; and (iii) use the best practices for providing care and counsel to victims.</w:t>
      </w:r>
    </w:p>
    <w:p w:rsidRPr="008D3EF9" w:rsidR="008D3EF9" w:rsidP="008D3EF9" w:rsidRDefault="008D3EF9">
      <w:pPr>
        <w:pStyle w:val="RCWSLText"/>
        <w:rPr>
          <w:spacing w:val="0"/>
        </w:rPr>
      </w:pPr>
      <w:r>
        <w:rPr>
          <w:spacing w:val="0"/>
        </w:rPr>
        <w:tab/>
      </w:r>
      <w:r w:rsidRPr="008D3EF9">
        <w:rPr>
          <w:spacing w:val="0"/>
        </w:rPr>
        <w:t>(b) The department shall consult with appropriate stakeholders, including the Washington association of prosecuting attorneys, and the Washington council of police and sheriffs, to make recommendations for the criminal penalties for committing female genital mutilation.</w:t>
      </w:r>
    </w:p>
    <w:p w:rsidRPr="008D3EF9" w:rsidR="008D3EF9" w:rsidP="008D3EF9" w:rsidRDefault="008D3EF9">
      <w:pPr>
        <w:pStyle w:val="RCWSLText"/>
        <w:rPr>
          <w:spacing w:val="0"/>
        </w:rPr>
      </w:pPr>
      <w:r>
        <w:rPr>
          <w:spacing w:val="0"/>
        </w:rPr>
        <w:tab/>
      </w:r>
      <w:r w:rsidRPr="008D3EF9">
        <w:rPr>
          <w:spacing w:val="0"/>
        </w:rPr>
        <w:t>(c) By Octo</w:t>
      </w:r>
      <w:r>
        <w:rPr>
          <w:spacing w:val="0"/>
        </w:rPr>
        <w:t>ber 1, 2020, the department shall</w:t>
      </w:r>
      <w:r w:rsidRPr="008D3EF9">
        <w:rPr>
          <w:spacing w:val="0"/>
        </w:rPr>
        <w:t xml:space="preserve"> report to the appropriate fiscal and policy committees of the legislature with its recommendations.</w:t>
      </w:r>
      <w:r w:rsidR="005340DB">
        <w:rPr>
          <w:spacing w:val="0"/>
        </w:rPr>
        <w:t>"</w:t>
      </w:r>
      <w:r w:rsidRPr="008D3EF9">
        <w:rPr>
          <w:spacing w:val="0"/>
        </w:rPr>
        <w:t> </w:t>
      </w:r>
    </w:p>
    <w:p w:rsidRPr="00517D77" w:rsidR="00DF5D0E" w:rsidP="00517D77" w:rsidRDefault="00DF5D0E">
      <w:pPr>
        <w:suppressLineNumbers/>
        <w:rPr>
          <w:spacing w:val="-3"/>
        </w:rPr>
      </w:pPr>
    </w:p>
    <w:permEnd w:id="1476293081"/>
    <w:p w:rsidR="00ED2EEB" w:rsidP="00517D77"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692877647"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517D77" w:rsidRDefault="00D659AC">
                <w:pPr>
                  <w:pStyle w:val="Effect"/>
                  <w:suppressLineNumbers/>
                  <w:shd w:val="clear" w:color="auto" w:fill="auto"/>
                  <w:ind w:left="0" w:firstLine="0"/>
                </w:pPr>
              </w:p>
            </w:tc>
            <w:tc>
              <w:tcPr>
                <w:tcW w:w="9874" w:type="dxa"/>
                <w:shd w:val="clear" w:color="auto" w:fill="FFFFFF" w:themeFill="background1"/>
              </w:tcPr>
              <w:p w:rsidR="001C1B27" w:rsidP="00517D77" w:rsidRDefault="0096303F">
                <w:pPr>
                  <w:pStyle w:val="Effect"/>
                  <w:suppressLineNumbers/>
                  <w:shd w:val="clear" w:color="auto" w:fill="auto"/>
                  <w:ind w:left="0" w:firstLine="0"/>
                </w:pPr>
                <w:r w:rsidRPr="0096303F">
                  <w:tab/>
                </w:r>
                <w:r w:rsidRPr="0096303F" w:rsidR="001C1B27">
                  <w:rPr>
                    <w:u w:val="single"/>
                  </w:rPr>
                  <w:t>EFFECT:</w:t>
                </w:r>
                <w:r w:rsidR="008D3EF9">
                  <w:t xml:space="preserve">  Requires the Department of Health to develo</w:t>
                </w:r>
                <w:r w:rsidR="00914305">
                  <w:t>p recommendations for</w:t>
                </w:r>
                <w:r w:rsidR="008D3EF9">
                  <w:t xml:space="preserve"> training for health service providers to recognize female genital mutilation and to provide care and counsel for</w:t>
                </w:r>
                <w:r w:rsidR="00914305">
                  <w:t xml:space="preserve"> </w:t>
                </w:r>
                <w:r w:rsidR="008D3EF9">
                  <w:t xml:space="preserve">victims.  Requires the Department of Health to consult with appropriate stakeholders to make recommendations for criminal penalties regarding genital mutilation. </w:t>
                </w:r>
              </w:p>
              <w:p w:rsidR="00517D77" w:rsidP="00517D77" w:rsidRDefault="00517D77">
                <w:pPr>
                  <w:pStyle w:val="Effect"/>
                  <w:suppressLineNumbers/>
                  <w:shd w:val="clear" w:color="auto" w:fill="auto"/>
                  <w:ind w:left="0" w:firstLine="0"/>
                </w:pPr>
              </w:p>
              <w:p w:rsidR="00517D77" w:rsidP="00517D77" w:rsidRDefault="00517D77">
                <w:pPr>
                  <w:pStyle w:val="Effect"/>
                  <w:suppressLineNumbers/>
                  <w:shd w:val="clear" w:color="auto" w:fill="auto"/>
                  <w:ind w:left="0" w:firstLine="0"/>
                </w:pPr>
                <w:r>
                  <w:tab/>
                </w:r>
                <w:r>
                  <w:rPr>
                    <w:u w:val="single"/>
                  </w:rPr>
                  <w:t>FISCAL IMPACT:</w:t>
                </w:r>
              </w:p>
              <w:p w:rsidRPr="00517D77" w:rsidR="00517D77" w:rsidP="00517D77" w:rsidRDefault="00517D77">
                <w:pPr>
                  <w:pStyle w:val="Effect"/>
                  <w:suppressLineNumbers/>
                  <w:shd w:val="clear" w:color="auto" w:fill="auto"/>
                  <w:ind w:left="0" w:firstLine="0"/>
                </w:pPr>
                <w:r>
                  <w:tab/>
                </w:r>
                <w:r>
                  <w:tab/>
                  <w:t>Increases General Fund - State by $150,000.</w:t>
                </w:r>
              </w:p>
              <w:p w:rsidRPr="007D1589" w:rsidR="001B4E53" w:rsidP="00517D77" w:rsidRDefault="001B4E53">
                <w:pPr>
                  <w:pStyle w:val="ListBullet"/>
                  <w:numPr>
                    <w:ilvl w:val="0"/>
                    <w:numId w:val="0"/>
                  </w:numPr>
                  <w:suppressLineNumbers/>
                </w:pPr>
              </w:p>
            </w:tc>
          </w:tr>
        </w:sdtContent>
      </w:sdt>
      <w:permEnd w:id="692877647"/>
    </w:tbl>
    <w:p w:rsidR="00DF5D0E" w:rsidP="00517D77" w:rsidRDefault="00DF5D0E">
      <w:pPr>
        <w:pStyle w:val="BillEnd"/>
        <w:suppressLineNumbers/>
      </w:pPr>
    </w:p>
    <w:p w:rsidR="00DF5D0E" w:rsidP="00517D77" w:rsidRDefault="00DE256E">
      <w:pPr>
        <w:pStyle w:val="BillEnd"/>
        <w:suppressLineNumbers/>
      </w:pPr>
      <w:r>
        <w:rPr>
          <w:b/>
        </w:rPr>
        <w:t>--- END ---</w:t>
      </w:r>
    </w:p>
    <w:p w:rsidR="00DF5D0E" w:rsidP="00517D77"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7D77" w:rsidRDefault="00517D77" w:rsidP="00DF5D0E">
      <w:r>
        <w:separator/>
      </w:r>
    </w:p>
  </w:endnote>
  <w:endnote w:type="continuationSeparator" w:id="0">
    <w:p w:rsidR="00517D77" w:rsidRDefault="00517D77"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7171" w:rsidRDefault="004071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4C0E23">
    <w:pPr>
      <w:pStyle w:val="AmendDraftFooter"/>
    </w:pPr>
    <w:r>
      <w:fldChar w:fldCharType="begin"/>
    </w:r>
    <w:r>
      <w:instrText xml:space="preserve"> TITLE   \* MERGEFORMAT </w:instrText>
    </w:r>
    <w:r>
      <w:fldChar w:fldCharType="separate"/>
    </w:r>
    <w:r>
      <w:t>1109-S AMH SHEA MERE 527</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4C0E23">
    <w:pPr>
      <w:pStyle w:val="AmendDraftFooter"/>
    </w:pPr>
    <w:r>
      <w:fldChar w:fldCharType="begin"/>
    </w:r>
    <w:r>
      <w:instrText xml:space="preserve"> TITLE   \* MERGEFORMAT </w:instrText>
    </w:r>
    <w:r>
      <w:fldChar w:fldCharType="separate"/>
    </w:r>
    <w:r>
      <w:t>1109-S AMH SHEA MERE 527</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7D77" w:rsidRDefault="00517D77" w:rsidP="00DF5D0E">
      <w:r>
        <w:separator/>
      </w:r>
    </w:p>
  </w:footnote>
  <w:footnote w:type="continuationSeparator" w:id="0">
    <w:p w:rsidR="00517D77" w:rsidRDefault="00517D77"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7171" w:rsidRDefault="004071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attachedTemplate r:id="rId1"/>
  <w:documentProtection w:edit="readOnly" w:enforcement="1"/>
  <w:defaultTabStop w:val="720"/>
  <w:noPunctuationKerning/>
  <w:characterSpacingControl w:val="doNotCompress"/>
  <w:hdrShapeDefaults>
    <o:shapedefaults v:ext="edit" spidmax="819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6165"/>
    <w:rsid w:val="000C6C82"/>
    <w:rsid w:val="000E603A"/>
    <w:rsid w:val="00102468"/>
    <w:rsid w:val="00106544"/>
    <w:rsid w:val="00146AAF"/>
    <w:rsid w:val="001A775A"/>
    <w:rsid w:val="001B4E53"/>
    <w:rsid w:val="001C1B27"/>
    <w:rsid w:val="001C7F91"/>
    <w:rsid w:val="001E6675"/>
    <w:rsid w:val="00217E8A"/>
    <w:rsid w:val="00265296"/>
    <w:rsid w:val="00281CBD"/>
    <w:rsid w:val="00316CD9"/>
    <w:rsid w:val="003E2FC6"/>
    <w:rsid w:val="00407171"/>
    <w:rsid w:val="004179F0"/>
    <w:rsid w:val="00492DDC"/>
    <w:rsid w:val="004C0E23"/>
    <w:rsid w:val="004C6615"/>
    <w:rsid w:val="00517D77"/>
    <w:rsid w:val="00523C5A"/>
    <w:rsid w:val="005340DB"/>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C7E6E"/>
    <w:rsid w:val="008D3EF9"/>
    <w:rsid w:val="00914305"/>
    <w:rsid w:val="00931B84"/>
    <w:rsid w:val="0096303F"/>
    <w:rsid w:val="00972869"/>
    <w:rsid w:val="00984CD1"/>
    <w:rsid w:val="009F23A9"/>
    <w:rsid w:val="00A01F29"/>
    <w:rsid w:val="00A17B5B"/>
    <w:rsid w:val="00A4729B"/>
    <w:rsid w:val="00A60A12"/>
    <w:rsid w:val="00A93D4A"/>
    <w:rsid w:val="00AA1230"/>
    <w:rsid w:val="00AB682C"/>
    <w:rsid w:val="00AD2D0A"/>
    <w:rsid w:val="00B31D1C"/>
    <w:rsid w:val="00B41494"/>
    <w:rsid w:val="00B430BF"/>
    <w:rsid w:val="00B518D0"/>
    <w:rsid w:val="00B56650"/>
    <w:rsid w:val="00B73E0A"/>
    <w:rsid w:val="00B961E0"/>
    <w:rsid w:val="00BF44DF"/>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170B98"/>
    <w:rsid w:val="00372ADD"/>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1109-S</BillDocName>
  <AmendType>AMH</AmendType>
  <SponsorAcronym>SHEA</SponsorAcronym>
  <DrafterAcronym>MERE</DrafterAcronym>
  <DraftNumber>527</DraftNumber>
  <ReferenceNumber>SHB 1109</ReferenceNumber>
  <Floor>H AMD</Floor>
  <AmendmentNumber> 490</AmendmentNumber>
  <Sponsors>By Representative Shea</Sponsors>
  <FloorAction>NOT ADOPTED 03/29/2019</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13</TotalTime>
  <Pages>2</Pages>
  <Words>274</Words>
  <Characters>1553</Characters>
  <Application>Microsoft Office Word</Application>
  <DocSecurity>8</DocSecurity>
  <Lines>37</Lines>
  <Paragraphs>13</Paragraphs>
  <ScaleCrop>false</ScaleCrop>
  <HeadingPairs>
    <vt:vector size="2" baseType="variant">
      <vt:variant>
        <vt:lpstr>Title</vt:lpstr>
      </vt:variant>
      <vt:variant>
        <vt:i4>1</vt:i4>
      </vt:variant>
    </vt:vector>
  </HeadingPairs>
  <TitlesOfParts>
    <vt:vector size="1" baseType="lpstr">
      <vt:lpstr>1109-S AMH SHEA MERE 527</vt:lpstr>
    </vt:vector>
  </TitlesOfParts>
  <Company>Washington State Legislature</Company>
  <LinksUpToDate>false</LinksUpToDate>
  <CharactersWithSpaces>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1109-S AMH SHEA MERE 527</dc:title>
  <dc:creator>Linda Merelle</dc:creator>
  <cp:lastModifiedBy>Merelle, Linda</cp:lastModifiedBy>
  <cp:revision>8</cp:revision>
  <cp:lastPrinted>2019-03-28T22:58:00Z</cp:lastPrinted>
  <dcterms:created xsi:type="dcterms:W3CDTF">2019-03-28T20:32:00Z</dcterms:created>
  <dcterms:modified xsi:type="dcterms:W3CDTF">2019-03-28T22:58:00Z</dcterms:modified>
</cp:coreProperties>
</file>