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960228bf64a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6388</w:t>
      </w:r>
    </w:p>
    <w:p>
      <w:pPr>
        <w:jc w:val="center"/>
        <w:spacing w:before="480" w:after="0" w:line="240"/>
      </w:pPr>
      <w:r>
        <w:t xml:space="preserve">Chapter </w:t>
      </w:r>
      <w:r>
        <w:rPr/>
        <w:t xml:space="preserve">153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PARAEDCUATORS--REQUIREMENTS AND COURSE OF STUDY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12:09 PM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6388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Mullet and Rivers)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28A.413.040, 28A.413.060, and 28A.413.070; and creating a new section.</w:t>
      </w:r>
    </w:p>
    <w:p>
      <w:r>
        <w:t/>
      </w:r>
    </w:p>
    <w:p>
      <w:r>
        <w:t>BE IT ENACTED BY THE LEGISLATURE OF THE STATE OF WASHINGTON:</w:t>
      </w:r>
    </w:p>
    <w:p>
      <w:pPr>
        <w:spacing w:before="240" w:after="0" w:line="408" w:lineRule="exact"/>
        <w:ind w:left="0" w:right="0" w:firstLine="576"/>
        <w:jc w:val="center"/>
      </w:pPr>
      <w:r>
        <w:rPr>
          <w:b/>
        </w:rPr>
        <w:t xml:space="preserve">PARAEDUCATOR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040</w:t>
      </w:r>
      <w:r>
        <w:rPr/>
        <w:t xml:space="preserve"> and 2017 c 237 s 5 are each amended to read as follows:</w:t>
      </w:r>
    </w:p>
    <w:p>
      <w:pPr>
        <w:spacing w:before="0" w:after="0" w:line="408" w:lineRule="exact"/>
        <w:ind w:left="0" w:right="0" w:firstLine="576"/>
        <w:jc w:val="left"/>
      </w:pPr>
      <w:r>
        <w:t>((</w:t>
      </w:r>
      <w:r>
        <w:rPr>
          <w:strike/>
        </w:rPr>
        <w:t xml:space="preserve">Effective September 1, 2018,</w:t>
      </w:r>
      <w:r>
        <w:t>))</w:t>
      </w:r>
      <w:r>
        <w:rPr/>
        <w:t xml:space="preserve"> </w:t>
      </w:r>
      <w:r>
        <w:rPr>
          <w:u w:val="single"/>
        </w:rPr>
        <w:t xml:space="preserve">(1)(a) A person working as a paraeducator for a school district before or during the 2017-18 school year must meet the requirements of subsection (2) of this section by the date of hire for the 2019-20 school year or any subsequent school year.</w:t>
      </w:r>
    </w:p>
    <w:p>
      <w:pPr>
        <w:spacing w:before="0" w:after="0" w:line="408" w:lineRule="exact"/>
        <w:ind w:left="0" w:right="0" w:firstLine="576"/>
        <w:jc w:val="left"/>
      </w:pPr>
      <w:r>
        <w:rPr>
          <w:u w:val="single"/>
        </w:rPr>
        <w:t xml:space="preserve">(b) A person who has not previously worked as a paraeducator for a school district must meet the requirements of subsection (2) of this section by the date of hire for the 2018-19 school year or any subsequent school year.</w:t>
      </w:r>
    </w:p>
    <w:p>
      <w:pPr>
        <w:spacing w:before="0" w:after="0" w:line="408" w:lineRule="exact"/>
        <w:ind w:left="0" w:right="0" w:firstLine="576"/>
        <w:jc w:val="left"/>
      </w:pPr>
      <w:r>
        <w:rPr>
          <w:u w:val="single"/>
        </w:rPr>
        <w:t xml:space="preserve">(2) T</w:t>
      </w:r>
      <w:r>
        <w:rPr/>
        <w:t xml:space="preserve">he minimum employment requirements for paraeducators are as provided in this </w:t>
      </w:r>
      <w:r>
        <w:rPr>
          <w:u w:val="single"/>
        </w:rPr>
        <w:t xml:space="preserve">sub</w:t>
      </w:r>
      <w:r>
        <w:rPr/>
        <w:t xml:space="preserve">section. </w:t>
      </w:r>
      <w:r>
        <w:t>((</w:t>
      </w:r>
      <w:r>
        <w:rPr>
          <w:strike/>
        </w:rPr>
        <w:t xml:space="preserve">The</w:t>
      </w:r>
      <w:r>
        <w:t>))</w:t>
      </w:r>
      <w:r>
        <w:rPr/>
        <w:t xml:space="preserve"> </w:t>
      </w:r>
      <w:r>
        <w:rPr>
          <w:u w:val="single"/>
        </w:rPr>
        <w:t xml:space="preserve">A</w:t>
      </w:r>
      <w:r>
        <w:rPr/>
        <w:t xml:space="preserve"> paraeducator must: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Be at least eighteen years of age and hold a high school diploma or its equivalent; and</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Have received a passing grade on the education testing service paraeducator assessment;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Hold an associate of arts degree;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Have earned seventy-two quarter credits or forty-eight semester credits at an institution of higher education;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1, 2018, a school district that does not receive funding under Title I of the federal elementary and secondary education act of 1965 must report to the paraeducator board with the following information about paraeducators hired by the school district for the 2018-19 school year, as of September 1, 2018: The total number of paraeducators and the number who meet the minimum employment requirements provided in RCW 28A.413.040.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2017 c 237 s 7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beginning September 1, 2019,</w:t>
      </w:r>
      <w:r>
        <w:t>))</w:t>
      </w:r>
      <w:r>
        <w:rPr/>
        <w:t xml:space="preserve">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 S</w:t>
      </w:r>
      <w:r>
        <w:rPr/>
        <w:t xml:space="preserve">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 Except as provided in (b) of this subsection, s</w:t>
      </w:r>
      <w:r>
        <w:rPr/>
        <w:t xml:space="preserve">chool districts must provide the fundamental course of study required in subsection </w:t>
      </w:r>
      <w:r>
        <w:t>((</w:t>
      </w:r>
      <w:r>
        <w:rPr>
          <w:strike/>
        </w:rPr>
        <w:t xml:space="preserve">(1)</w:t>
      </w:r>
      <w:r>
        <w:t>))</w:t>
      </w:r>
      <w:r>
        <w:rPr/>
        <w:t xml:space="preserve"> </w:t>
      </w:r>
      <w:r>
        <w:rPr>
          <w:u w:val="single"/>
        </w:rPr>
        <w:t xml:space="preserve">(2)</w:t>
      </w:r>
      <w:r>
        <w:rPr/>
        <w:t xml:space="preserve"> of this section </w:t>
      </w:r>
      <w:r>
        <w:t>((</w:t>
      </w:r>
      <w:r>
        <w:rPr>
          <w:strike/>
        </w:rPr>
        <w:t xml:space="preserve">as follows</w:t>
      </w:r>
      <w:r>
        <w:t>))</w:t>
      </w:r>
      <w:r>
        <w:rPr/>
        <w:t xml:space="preserve"> </w:t>
      </w:r>
      <w:r>
        <w:rPr>
          <w:u w:val="single"/>
        </w:rPr>
        <w:t xml:space="preserve">by the deadlines provided in (a) of this subsection</w:t>
      </w:r>
      <w:r>
        <w:rPr/>
        <w:t xml:space="preserve">:</w:t>
      </w:r>
    </w:p>
    <w:p>
      <w:pPr>
        <w:spacing w:before="0" w:after="0" w:line="408" w:lineRule="exact"/>
        <w:ind w:left="0" w:right="0" w:firstLine="576"/>
        <w:jc w:val="left"/>
      </w:pPr>
      <w:r>
        <w:rPr/>
        <w:t xml:space="preserve">(a)</w:t>
      </w:r>
      <w:r>
        <w:rPr>
          <w:u w:val="single"/>
        </w:rPr>
        <w:t xml:space="preserve">(i)</w:t>
      </w:r>
      <w:r>
        <w:rPr/>
        <w:t xml:space="preserve"> For paraeducators hired on or before September 1st, by September 30th of that year, regardless of the size of the district;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paraeducators hired after September 1st: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For districts with ten thousand or more students, within four months of the date of hire;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For districts with fewer than ten thousand students, no later than September 1st of the following year.</w:t>
      </w:r>
    </w:p>
    <w:p>
      <w:pPr>
        <w:spacing w:before="0" w:after="0" w:line="408" w:lineRule="exact"/>
        <w:ind w:left="0" w:right="0" w:firstLine="576"/>
        <w:jc w:val="left"/>
      </w:pPr>
      <w:r>
        <w:t>((</w:t>
      </w:r>
      <w:r>
        <w:rPr>
          <w:strike/>
        </w:rPr>
        <w:t xml:space="preserve">(3)</w:t>
      </w:r>
      <w:r>
        <w:t>))</w:t>
      </w:r>
      <w:r>
        <w:rPr/>
        <w:t xml:space="preserve"> </w:t>
      </w:r>
      <w:r>
        <w:rPr>
          <w:u w:val="single"/>
        </w:rPr>
        <w:t xml:space="preserve">(b)(i) For paraeducators hired for the 2018-19 school year, by September 1, 2020; and</w:t>
      </w:r>
    </w:p>
    <w:p>
      <w:pPr>
        <w:spacing w:before="0" w:after="0" w:line="408" w:lineRule="exact"/>
        <w:ind w:left="0" w:right="0" w:firstLine="576"/>
        <w:jc w:val="left"/>
      </w:pPr>
      <w:r>
        <w:rPr>
          <w:u w:val="single"/>
        </w:rPr>
        <w:t xml:space="preserve">(ii) For paraeducators not hired for the 2018-19 school year, but hired for the 2019-20 school year, by September 1, 2021.</w:t>
      </w:r>
    </w:p>
    <w:p>
      <w:pPr>
        <w:spacing w:before="0" w:after="0" w:line="408" w:lineRule="exact"/>
        <w:ind w:left="0" w:right="0" w:firstLine="576"/>
        <w:jc w:val="left"/>
      </w:pPr>
      <w:r>
        <w:rPr>
          <w:u w:val="single"/>
        </w:rPr>
        <w:t xml:space="preserve">(4)</w:t>
      </w:r>
      <w:r>
        <w:rPr/>
        <w:t xml:space="preserve"> School districts may collaborate with other school districts or educational service districts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070</w:t>
      </w:r>
      <w:r>
        <w:rPr/>
        <w:t xml:space="preserve"> and 2017 c 237 s 8 are each amended to read as follows:</w:t>
      </w:r>
    </w:p>
    <w:p>
      <w:pPr>
        <w:spacing w:before="0" w:after="0" w:line="408" w:lineRule="exact"/>
        <w:ind w:left="0" w:right="0" w:firstLine="576"/>
        <w:jc w:val="left"/>
      </w:pPr>
      <w:r>
        <w:rPr/>
        <w:t xml:space="preserve">(1)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w:t>
      </w:r>
      <w:r>
        <w:rPr/>
        <w:t xml:space="preserve">(a) Paraeducators may become eligible for a general paraeducator certificate by completing the four-day fundamental course of study, as required under RCW 28A.413.060, and an additional ten days of general courses, as defined by the board, on the state paraeducator standards of practice, described in RCW 28A.413.050.</w:t>
      </w:r>
    </w:p>
    <w:p>
      <w:pPr>
        <w:spacing w:before="0" w:after="0" w:line="408" w:lineRule="exact"/>
        <w:ind w:left="0" w:right="0" w:firstLine="576"/>
        <w:jc w:val="left"/>
      </w:pPr>
      <w:r>
        <w:rPr/>
        <w:t xml:space="preserve">(b) Paraeducators are not required to meet the general paraeducator certificate requirements under this subsection </w:t>
      </w:r>
      <w:r>
        <w:t>((</w:t>
      </w:r>
      <w:r>
        <w:rPr>
          <w:strike/>
        </w:rPr>
        <w:t xml:space="preserve">(1)</w:t>
      </w:r>
      <w:r>
        <w:t>))</w:t>
      </w:r>
      <w:r>
        <w:rPr/>
        <w:t xml:space="preserve"> </w:t>
      </w:r>
      <w:r>
        <w:rPr>
          <w:u w:val="single"/>
        </w:rPr>
        <w:t xml:space="preserve">(2)</w:t>
      </w:r>
      <w:r>
        <w:rPr/>
        <w:t xml:space="preserve"> unless </w:t>
      </w:r>
      <w:r>
        <w:t>((</w:t>
      </w:r>
      <w:r>
        <w:rPr>
          <w:strike/>
        </w:rPr>
        <w:t xml:space="preserve">amounts are appropriated for the specific purposes of subsection (2) of this section and RCW 28A.413.060</w:t>
      </w:r>
      <w:r>
        <w:t>))</w:t>
      </w:r>
      <w:r>
        <w:rPr/>
        <w:t xml:space="preserve"> </w:t>
      </w:r>
      <w:r>
        <w:rPr>
          <w:u w:val="single"/>
        </w:rPr>
        <w:t xml:space="preserve">the courses necessary to meet the requirements are funded by the state in accordance with subsection (1) of this section and RCW 28A.413.060(1)</w:t>
      </w:r>
      <w:r>
        <w:rPr/>
        <w:t xml:space="preserve">.</w:t>
      </w:r>
    </w:p>
    <w:p>
      <w:pPr>
        <w:spacing w:before="0" w:after="0" w:line="408" w:lineRule="exact"/>
        <w:ind w:left="0" w:right="0" w:firstLine="576"/>
        <w:jc w:val="left"/>
      </w:pPr>
      <w:r>
        <w:t>((</w:t>
      </w:r>
      <w:r>
        <w:rPr>
          <w:strike/>
        </w:rPr>
        <w:t xml:space="preserve">(2) Subject to the availability of amounts appropriated for this specific purpose,</w:t>
      </w:r>
      <w:r>
        <w:t>))</w:t>
      </w:r>
      <w:r>
        <w:rPr/>
        <w:t xml:space="preserve"> </w:t>
      </w:r>
      <w:r>
        <w:rPr>
          <w:u w:val="single"/>
        </w:rPr>
        <w:t xml:space="preserve">(3) B</w:t>
      </w:r>
      <w:r>
        <w:rPr/>
        <w:t xml:space="preserve">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general paraeducator certificate does not expire.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82fc3b0ba97144c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0ea035758b4428" /><Relationship Type="http://schemas.openxmlformats.org/officeDocument/2006/relationships/footer" Target="/word/footer.xml" Id="R82fc3b0ba97144ca" /></Relationships>
</file>