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371687c5134c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5810</w:t>
      </w:r>
    </w:p>
    <w:p>
      <w:pPr>
        <w:jc w:val="center"/>
        <w:spacing w:before="480" w:after="0" w:line="240"/>
      </w:pPr>
      <w:r>
        <w:t xml:space="preserve">Chapter </w:t>
      </w:r>
      <w:r>
        <w:rPr/>
        <w:t xml:space="preserve">125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ATTEMPTED MURDER--STATUTE OF LIMITATIONS</w:t>
      </w:r>
    </w:p>
    <w:p>
      <w:pPr>
        <w:spacing w:before="720" w:after="240" w:line="240" w:lineRule="exact"/>
        <w:ind w:left="0" w:right="0" w:firstLine="576"/>
        <w:jc w:val="center"/>
      </w:pPr>
      <w:r>
        <w:t xml:space="preserve">EFFECTIVE DATE: </w:t>
      </w:r>
      <w:r>
        <w:rPr/>
        <w:t xml:space="preserve">4/25/2017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5810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11:00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5810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 Padden)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attempted murder to the list of offenses that may not be prosecuted more than ten years their commission; amending RCW 9A.04.080;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w:t>
      </w:r>
      <w:r>
        <w:t>((</w:t>
      </w:r>
      <w:r>
        <w:rPr>
          <w:strike/>
        </w:rPr>
        <w:t xml:space="preserve">or</w:t>
      </w:r>
      <w:r>
        <w:t>))</w:t>
      </w:r>
    </w:p>
    <w:p>
      <w:pPr>
        <w:spacing w:before="0" w:after="0" w:line="408" w:lineRule="exact"/>
        <w:ind w:left="0" w:right="0" w:firstLine="576"/>
        <w:jc w:val="left"/>
      </w:pPr>
      <w:r>
        <w:rPr/>
        <w:t xml:space="preserve">(iv) Indecent liberties under RCW 9A.44.100(1)(b)</w:t>
      </w:r>
      <w:r>
        <w:rPr>
          <w:u w:val="single"/>
        </w:rPr>
        <w:t xml:space="preserve">; or</w:t>
      </w:r>
    </w:p>
    <w:p>
      <w:pPr>
        <w:spacing w:before="0" w:after="0" w:line="408" w:lineRule="exact"/>
        <w:ind w:left="0" w:right="0" w:firstLine="576"/>
        <w:jc w:val="left"/>
      </w:pPr>
      <w:r>
        <w:rPr>
          <w:u w:val="single"/>
        </w:rPr>
        <w:t xml:space="preserve">(v) Attempted murder</w:t>
      </w:r>
      <w:r>
        <w:rPr/>
        <w:t xml:space="preserve">.</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or</w:t>
      </w:r>
    </w:p>
    <w:p>
      <w:pPr>
        <w:spacing w:before="0" w:after="0" w:line="408" w:lineRule="exact"/>
        <w:ind w:left="0" w:right="0" w:firstLine="576"/>
        <w:jc w:val="left"/>
      </w:pPr>
      <w:r>
        <w:rPr/>
        <w:t xml:space="preserve">(v)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2017.</w:t>
      </w:r>
    </w:p>
    <w:p>
      <w:pPr>
        <w:spacing w:before="0" w:after="0" w:line="408" w:lineRule="exact"/>
        <w:ind w:left="0" w:right="0" w:firstLine="576"/>
        <w:jc w:val="left"/>
      </w:pPr>
      <w:r>
        <w:rPr/>
        <w:t xml:space="preserve">Passed by the House April 21,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57526c760aa44f7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5810.SL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a91a6eb938470f" /><Relationship Type="http://schemas.openxmlformats.org/officeDocument/2006/relationships/footer" Target="/word/footer.xml" Id="R57526c760aa44f7e" /></Relationships>
</file>