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e69fc237ec405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5552</w:t>
      </w:r>
    </w:p>
    <w:p>
      <w:pPr>
        <w:jc w:val="center"/>
        <w:spacing w:before="480" w:after="0" w:line="240"/>
      </w:pPr>
      <w:r>
        <w:t xml:space="preserve">Chapter </w:t>
      </w:r>
      <w:r>
        <w:rPr/>
        <w:t xml:space="preserve">264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FIREARM TRANSFER BACKGROUND CHECK--EXEMPTIONS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5552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10, 2017 11:02 AM</w:t>
            </w:r>
          </w:p>
        </w:tc>
        <w:tc>
          <w:tcPr>
            <w:tcW w:w="4560" w:type="dxa"/>
            <w:vAlign w:val="top"/>
          </w:tcPr>
          <w:p>
            <w:pPr>
              <w:jc w:val="center"/>
            </w:pPr>
            <w:r>
              <w:rPr>
                <w:t xml:space="preserve">FILED</w:t>
              </w:rPr>
            </w:r>
          </w:p>
          <w:p>
            <w:pPr>
              <w:jc w:val="center"/>
            </w:pPr>
            <w:r>
              <w:rPr>
                <w:rFonts w:ascii="Times New Roman" w:hAnsi="Times New Roman"/>
                <w:sz w:val="20"/>
              </w:rPr>
              <w:t xml:space="preserve">May 10,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5552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Law &amp; Justice (originally sponsored by Senators Pedersen, Zeiger, Frockt, Takko, O'Ban, Fain, and Hobbs)</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background checks for firearms sales or transfers, but only with respect to clarifying that the term firearm does not include flare guns and construction tools, clarifying that the term transfer does not include transfers between an entity and its employee or agents for lawful purposes in the ordinary course of business, defining licensed collector and curio or relic, expanding the family member exemption to include loans and parents-in-law and siblings-in-law, providing an exemption for temporary transfers for the purpose of preventing suicide or self-inflicted great bodily harm, providing an exemption for licensed collectors when the firearm is a curio or relic, and providing an exemption for temporary transfers where the transferee and the firearm are in the presence of the transferor; and amending RCW 9.41.010 and 9.41.113.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2015 c 1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(4)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(5) "Family or household member" means "family" or "household member" as used in RCW 10.99.020.</w:t>
      </w:r>
    </w:p>
    <w:p>
      <w:pPr>
        <w:spacing w:before="0" w:after="0" w:line="408" w:lineRule="exact"/>
        <w:ind w:left="0" w:right="0" w:firstLine="576"/>
        <w:jc w:val="left"/>
      </w:pPr>
      <w:r>
        <w:rPr/>
        <w:t xml:space="preserve">(6)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(7)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(8)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(9) "Firearm" means a weapon or device from which a projectile or projectiles may be fired by an explosive such as gunpowder. </w:t>
      </w:r>
      <w:r>
        <w:rPr>
          <w:u w:val="single"/>
        </w:rPr>
        <w:t xml:space="preserve">"Firearm"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(10) "Gun" has the same meaning as firearm.</w:t>
      </w:r>
    </w:p>
    <w:p>
      <w:pPr>
        <w:spacing w:before="0" w:after="0" w:line="408" w:lineRule="exact"/>
        <w:ind w:left="0" w:right="0" w:firstLine="576"/>
        <w:jc w:val="left"/>
      </w:pPr>
      <w:r>
        <w:rPr/>
        <w:t xml:space="preserve">(11)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(12) "Lawful permanent resident" has the same meaning afforded a person "lawfully admitted for permanent residence" in 8 U.S.C. Sec. 1101(a)(20).</w:t>
      </w:r>
    </w:p>
    <w:p>
      <w:pPr>
        <w:spacing w:before="0" w:after="0" w:line="408" w:lineRule="exact"/>
        <w:ind w:left="0" w:right="0" w:firstLine="576"/>
        <w:jc w:val="left"/>
      </w:pPr>
      <w:r>
        <w:rPr/>
        <w:t xml:space="preserve">(13) "Licensed dealer" means a person who is federally licensed under 18 U.S.C. Sec. 923(a).</w:t>
      </w:r>
    </w:p>
    <w:p>
      <w:pPr>
        <w:spacing w:before="0" w:after="0" w:line="408" w:lineRule="exact"/>
        <w:ind w:left="0" w:right="0" w:firstLine="576"/>
        <w:jc w:val="left"/>
      </w:pPr>
      <w:r>
        <w:rPr/>
        <w:t xml:space="preserve">(14)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(15)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(16) "Nonimmigrant alien" means a person defined as such in 8 U.S.C. Sec. 1101(a)(15).</w:t>
      </w:r>
    </w:p>
    <w:p>
      <w:pPr>
        <w:spacing w:before="0" w:after="0" w:line="408" w:lineRule="exact"/>
        <w:ind w:left="0" w:right="0" w:firstLine="576"/>
        <w:jc w:val="left"/>
      </w:pPr>
      <w:r>
        <w:rPr/>
        <w:t xml:space="preserve">(17)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(18) "Pistol" means any firearm with a barrel less than sixteen inches in length, or is designed to be held and fired by the use of a single hand.</w:t>
      </w:r>
    </w:p>
    <w:p>
      <w:pPr>
        <w:spacing w:before="0" w:after="0" w:line="408" w:lineRule="exact"/>
        <w:ind w:left="0" w:right="0" w:firstLine="576"/>
        <w:jc w:val="left"/>
      </w:pPr>
      <w:r>
        <w:rPr/>
        <w:t xml:space="preserve">(19)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(20) "Sale" and "sell" mean the actual approval of the delivery of a firearm in consideration of payment or promise of payment.</w:t>
      </w:r>
    </w:p>
    <w:p>
      <w:pPr>
        <w:spacing w:before="0" w:after="0" w:line="408" w:lineRule="exact"/>
        <w:ind w:left="0" w:right="0" w:firstLine="576"/>
        <w:jc w:val="left"/>
      </w:pPr>
      <w:r>
        <w:rPr/>
        <w:t xml:space="preserve">(21)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rPr/>
        <w:t xml:space="preserve">(22)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rPr/>
        <w:t xml:space="preserve">(23)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rPr/>
        <w:t xml:space="preserve">(24)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(25) "Transfer" means the intended delivery of a firearm to another person without consideration of payment or promise of payment including, but not limited to, gifts and loans. </w:t>
      </w:r>
      <w:r>
        <w:rPr>
          <w:u w:val="single"/>
        </w:rPr>
        <w:t xml:space="preserve">"Transfer"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(26) "Unlicensed person" means any person who is not a licensed dealer under this chapter.</w:t>
      </w:r>
    </w:p>
    <w:p>
      <w:pPr>
        <w:spacing w:before="0" w:after="0" w:line="408" w:lineRule="exact"/>
        <w:ind w:left="0" w:right="0" w:firstLine="576"/>
        <w:jc w:val="left"/>
      </w:pPr>
      <w:r>
        <w:rPr>
          <w:u w:val="single"/>
        </w:rPr>
        <w:t xml:space="preserve">(27) "Curio or relic" has the same meaning as provided in 27 C.F.R. Sec. 478.11.</w:t>
      </w:r>
    </w:p>
    <w:p>
      <w:pPr>
        <w:spacing w:before="0" w:after="0" w:line="408" w:lineRule="exact"/>
        <w:ind w:left="0" w:right="0" w:firstLine="576"/>
        <w:jc w:val="left"/>
      </w:pPr>
      <w:r>
        <w:rPr>
          <w:u w:val="single"/>
        </w:rPr>
        <w:t xml:space="preserve">(28) "Licensed collector" means a person who is federally licensed under 18 U.S.C. Sec. 923(b).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2015 c 1 s 3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w:t>
      </w:r>
      <w:r>
        <w:rPr>
          <w:u w:val="single"/>
        </w:rPr>
        <w:t xml:space="preserve">parents-in-law,</w:t>
      </w:r>
      <w:r>
        <w:rPr/>
        <w:t xml:space="preserve"> children, siblings, </w:t>
      </w:r>
      <w:r>
        <w:rPr>
          <w:u w:val="single"/>
        </w:rPr>
        <w:t xml:space="preserve">siblings-in-law,</w:t>
      </w:r>
      <w:r>
        <w:rPr/>
        <w:t xml:space="preserve"> grandparents, grandchildren, nieces, nephews, first cousins, aunts, and uncles, that is a bona fide gift </w:t>
      </w:r>
      <w:r>
        <w:rPr>
          <w:u w:val="single"/>
        </w:rPr>
        <w:t xml:space="preserve">or loan</w:t>
      </w:r>
      <w:r>
        <w:rPr/>
        <w:t xml:space="preserve">;</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w:t>
      </w:r>
      <w:r>
        <w:rPr>
          <w:u w:val="single"/>
        </w:rPr>
        <w:t xml:space="preserve">A temporary transfer of possession of a firearm if: (i) The transfer is intended to prevent suicide or self-inflicted great bodily harm; (ii) the transfer lasts only as long as reasonably necessary to prevent death or great bodily harm; and (iii) the firearm is not utilized by the transferee for any purpose for the duration of the temporary transfer;</w:t>
      </w:r>
    </w:p>
    <w:p>
      <w:pPr>
        <w:spacing w:before="0" w:after="0" w:line="408" w:lineRule="exact"/>
        <w:ind w:left="0" w:right="0" w:firstLine="576"/>
        <w:jc w:val="left"/>
      </w:pPr>
      <w:r>
        <w:rPr>
          <w:u w:val="single"/>
        </w:rPr>
        <w:t xml:space="preserve">(e)</w:t>
      </w:r>
      <w:r>
        <w:rPr/>
        <w:t xml:space="preserve">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w:t>
      </w:r>
      <w:r>
        <w:t>((</w:t>
      </w:r>
      <w:r>
        <w:rPr>
          <w:strike/>
        </w:rPr>
        <w:t xml:space="preserve">or</w:t>
      </w:r>
      <w:r>
        <w:t>))</w:t>
      </w:r>
      <w:r>
        <w:rPr/>
        <w:t xml:space="preserve"> (v) </w:t>
      </w:r>
      <w:r>
        <w:rPr>
          <w:u w:val="single"/>
        </w:rPr>
        <w:t xml:space="preserve">under circumstances in which the transferee and the firearm remain in the presence of the transferor; or (vi)</w:t>
      </w:r>
      <w:r>
        <w:rPr/>
        <w:t xml:space="preserve">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 </w:t>
      </w:r>
      <w:r>
        <w:t>((</w:t>
      </w:r>
      <w:r>
        <w:rPr>
          <w:strike/>
        </w:rPr>
        <w:t xml:space="preserve">or</w:t>
      </w:r>
    </w:p>
    <w:p>
      <w:pPr>
        <w:spacing w:before="0" w:after="0" w:line="408" w:lineRule="exact"/>
        <w:ind w:left="0" w:right="0" w:firstLine="576"/>
        <w:jc w:val="left"/>
      </w:pPr>
      <w:r>
        <w:rPr>
          <w:strike/>
        </w:rPr>
        <w:t xml:space="preserve">(g)</w:t>
      </w:r>
      <w:r>
        <w:t>))</w:t>
      </w:r>
      <w:r>
        <w:rPr/>
        <w:t xml:space="preserve"> </w:t>
      </w:r>
      <w:r>
        <w:rPr>
          <w:u w:val="single"/>
        </w:rPr>
        <w:t xml:space="preserve">(h)</w:t>
      </w:r>
      <w:r>
        <w:rPr/>
        <w:t xml:space="preserve">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w:t>
      </w:r>
      <w:r>
        <w:rPr>
          <w:u w:val="single"/>
        </w:rPr>
        <w:t xml:space="preserve">; or</w:t>
      </w:r>
    </w:p>
    <w:p>
      <w:pPr>
        <w:spacing w:before="0" w:after="0" w:line="408" w:lineRule="exact"/>
        <w:ind w:left="0" w:right="0" w:firstLine="576"/>
        <w:jc w:val="left"/>
      </w:pPr>
      <w:r>
        <w:rPr>
          <w:u w:val="single"/>
        </w:rPr>
        <w:t xml:space="preserve">(i) A sale or transfer when the purchaser or transferee is a licensed collector and the firearm being sold or transferred is a curio or relic</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May 10, 2017.</w:t>
      </w:r>
    </w:p>
    <w:p>
      <w:pPr>
        <w:spacing w:before="0" w:after="0" w:line="408" w:lineRule="exact"/>
        <w:ind w:left="0" w:right="0" w:firstLine="576"/>
        <w:jc w:val="left"/>
      </w:pPr>
      <w:r>
        <w:rPr/>
        <w:t xml:space="preserve">Filed in Office of Secretary of State May 10, 2017.</w:t>
      </w:r>
    </w:p>
    <w:sectPr>
      <w:pgNumType w:start="1"/>
      <w:footerReference xmlns:r="http://schemas.openxmlformats.org/officeDocument/2006/relationships" r:id="R8db4a59245654f0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5552.SL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f67837f2ce4b0a" /><Relationship Type="http://schemas.openxmlformats.org/officeDocument/2006/relationships/footer" Target="/word/footer.xml" Id="R8db4a59245654f04" /></Relationships>
</file>