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b6ef8e5445e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5488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123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TRANSITIONAL BILINGUAL INSTRUCTION PROGRAM--ANNUAL REPORT--DATE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23,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10,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5488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HUNTER G. GOODMAN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25, 2017 10:57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25,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5488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Zeiger, Rolfes, Chase, and Saldaña; by request of Superintendent of Public Instruction</w:t>
      </w:r>
    </w:p>
    <w:p/>
    <w:p>
      <w:r>
        <w:rPr>
          <w:t xml:space="preserve">Read first time 01/26/17.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transitional bilingual instruction program reporting date; and amending RCW 28A.180.020.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180</w:t>
      </w:r>
      <w:r>
        <w:rPr/>
        <w:t xml:space="preserve">.</w:t>
      </w:r>
      <w:r>
        <w:t xml:space="preserve">020</w:t>
      </w:r>
      <w:r>
        <w:rPr/>
        <w:t xml:space="preserve"> and 1984 c 124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superintendent of public instruction shall review annually the transitional bilingual instruction program and shall submit a report of such review to the legislature on or before </w:t>
      </w:r>
      <w:r>
        <w:t>((</w:t>
      </w:r>
      <w:r>
        <w:rPr>
          <w:strike/>
        </w:rPr>
        <w:t xml:space="preserve">January 1</w:t>
      </w:r>
      <w:r>
        <w:t>))</w:t>
      </w:r>
      <w:r>
        <w:rPr/>
        <w:t xml:space="preserve"> </w:t>
      </w:r>
      <w:r>
        <w:rPr>
          <w:u w:val="single"/>
        </w:rPr>
        <w:t xml:space="preserve">February 1st</w:t>
      </w:r>
      <w:r>
        <w:rPr/>
        <w:t xml:space="preserve"> of each year.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23,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10,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25, 2017.</w:t>
      </w:r>
    </w:p>
    <w:sectPr>
      <w:pgNumType w:start="1"/>
      <w:footerReference xmlns:r="http://schemas.openxmlformats.org/officeDocument/2006/relationships" r:id="Rd5ff108e27d94e20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5488.SL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87a674fcc4379" /><Relationship Type="http://schemas.openxmlformats.org/officeDocument/2006/relationships/footer" Target="/word/footer.xml" Id="Rd5ff108e27d94e20" /></Relationships>
</file>