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a044de35f0b415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SENATE BILL 5107</w:t>
      </w:r>
    </w:p>
    <w:p>
      <w:pPr>
        <w:jc w:val="center"/>
        <w:spacing w:before="480" w:after="0" w:line="240"/>
      </w:pPr>
      <w:r>
        <w:t xml:space="preserve">Chapter </w:t>
      </w:r>
      <w:r>
        <w:rPr/>
        <w:t xml:space="preserve">178</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EARLY CHILDHOOD EDUCATION AND ASSISTANCE PROGRAM--FUNDING FROM LOCAL SOURCES</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1, 2017</w:t>
            </w:r>
          </w:p>
          <w:p>
            <w:pPr>
              <w:ind w:left="0" w:right="0" w:firstLine="360"/>
            </w:pPr>
            <w:r>
              <w:t xml:space="preserve">Yeas </w:t>
              <w:t xml:space="preserve">45</w:t>
            </w:r>
            <w:r>
              <w:t xml:space="preserve">  Nays </w:t>
              <w:t xml:space="preserve">4</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7, 2017</w:t>
            </w:r>
          </w:p>
          <w:p>
            <w:pPr>
              <w:ind w:left="0" w:right="0" w:firstLine="360"/>
            </w:pPr>
            <w:r>
              <w:t xml:space="preserve">Yeas </w:t>
              <w:t xml:space="preserve">67</w:t>
            </w:r>
            <w:r>
              <w:t xml:space="preserve">  Nays </w:t>
              <w:t xml:space="preserve">30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SECOND SUBSTITUTE SENATE BILL 5107</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4, 2017 1:37 PM</w:t>
            </w:r>
          </w:p>
        </w:tc>
        <w:tc>
          <w:tcPr>
            <w:tcW w:w="4560" w:type="dxa"/>
            <w:vAlign w:val="top"/>
          </w:tcPr>
          <w:p>
            <w:pPr>
              <w:jc w:val="center"/>
            </w:pPr>
            <w:r>
              <w:rPr>
                <w:t xml:space="preserve">FILED</w:t>
              </w:rPr>
            </w:r>
          </w:p>
          <w:p>
            <w:pPr>
              <w:jc w:val="center"/>
            </w:pPr>
            <w:r>
              <w:rPr>
                <w:rFonts w:ascii="Times New Roman" w:hAnsi="Times New Roman"/>
                <w:sz w:val="20"/>
              </w:rPr>
              <w:t xml:space="preserve">May 4,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SENATE BILL 5107</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Senate Ways &amp; Means (originally sponsored by Senators Billig, Fain, Rolfes, Wellman, Walsh, Zeiger, Liias, Cleveland, Hunt, Conway, Saldaña, Kuderer, and Mullet)</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local pathway for local governments, school districts, institutions of higher education, and nonprofit organizations to provide more high quality early learning opportunities by reducing barriers and increasing efficiency; amending RCW 43.215.099, 43.215.410, and 43.215.195; adding a new section to chapter 43.215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local governments, school districts, institutions of higher education as defined in RCW 28B.10.016, and nonprofit organizations play an important role in strengthening the early care and education systems in the state. The legislature acknowledges that these entities may face barriers to investing in early care and education programs. The legislature intends to create a local pathway to high quality early learning to help these entities understand how they can use additional local and private funds with existing funds to expand access for existing programs. The legislature intends for this local pathway to reduce barriers and increase efficiency to provide more high quality early learning opportunities.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099</w:t>
      </w:r>
      <w:r>
        <w:rPr/>
        <w:t xml:space="preserve"> and 2015 3rd sp.s. c 7 s 15 are each amended to read as follows:</w:t>
      </w:r>
    </w:p>
    <w:p>
      <w:pPr>
        <w:spacing w:before="0" w:after="0" w:line="408" w:lineRule="exact"/>
        <w:ind w:left="0" w:right="0" w:firstLine="576"/>
        <w:jc w:val="left"/>
      </w:pPr>
      <w:r>
        <w:rPr/>
        <w:t xml:space="preserve">(1) The foundation of quality in the early care and education system in Washington is the quality rating and improvement system entitled the early achievers program. In an effort to build on the existing quality framework, enhance access to quality care for children, and strengthen the entire early care and education systems in the state, it is important to integrate the efforts of state and local governments</w:t>
      </w:r>
      <w:r>
        <w:rPr>
          <w:u w:val="single"/>
        </w:rPr>
        <w:t xml:space="preserve">, school districts, institutions of higher education as defined in RCW 28B.10.016, and nonprofit organizations</w:t>
      </w:r>
      <w:r>
        <w:rPr/>
        <w:t xml:space="preserve">.</w:t>
      </w:r>
    </w:p>
    <w:p>
      <w:pPr>
        <w:spacing w:before="0" w:after="0" w:line="408" w:lineRule="exact"/>
        <w:ind w:left="0" w:right="0" w:firstLine="576"/>
        <w:jc w:val="left"/>
      </w:pPr>
      <w:r>
        <w:rPr/>
        <w:t xml:space="preserve">(2) Local governments</w:t>
      </w:r>
      <w:r>
        <w:rPr>
          <w:u w:val="single"/>
        </w:rPr>
        <w:t xml:space="preserve">, school districts, institutions of higher education as defined in RCW 28B.10.016, and nonprofit organizations</w:t>
      </w:r>
      <w:r>
        <w:rPr/>
        <w:t xml:space="preserve"> are encouraged to collaborate with the department when establishing </w:t>
      </w:r>
      <w:r>
        <w:rPr>
          <w:u w:val="single"/>
        </w:rPr>
        <w:t xml:space="preserve">and strengthening</w:t>
      </w:r>
      <w:r>
        <w:rPr/>
        <w:t xml:space="preserve"> early learning programs for residents.</w:t>
      </w:r>
    </w:p>
    <w:p>
      <w:pPr>
        <w:spacing w:before="0" w:after="0" w:line="408" w:lineRule="exact"/>
        <w:ind w:left="0" w:right="0" w:firstLine="576"/>
        <w:jc w:val="left"/>
      </w:pPr>
      <w:r>
        <w:rPr/>
        <w:t xml:space="preserve">(3) Local governments</w:t>
      </w:r>
      <w:r>
        <w:rPr>
          <w:u w:val="single"/>
        </w:rPr>
        <w:t xml:space="preserve">, school districts, institutions of higher education as defined in RCW 28B.10.016, and nonprofit organizations</w:t>
      </w:r>
      <w:r>
        <w:rPr/>
        <w:t xml:space="preserve"> may contribute funds to the department for the following purposes:</w:t>
      </w:r>
    </w:p>
    <w:p>
      <w:pPr>
        <w:spacing w:before="0" w:after="0" w:line="408" w:lineRule="exact"/>
        <w:ind w:left="0" w:right="0" w:firstLine="576"/>
        <w:jc w:val="left"/>
      </w:pPr>
      <w:r>
        <w:rPr/>
        <w:t xml:space="preserve">(a) Initial investments to build capacity and quality in local early care and education programming; </w:t>
      </w:r>
      <w:r>
        <w:t>((</w:t>
      </w:r>
      <w:r>
        <w:rPr>
          <w:strike/>
        </w:rPr>
        <w:t xml:space="preserve">and</w:t>
      </w:r>
      <w:r>
        <w:t>))</w:t>
      </w:r>
    </w:p>
    <w:p>
      <w:pPr>
        <w:spacing w:before="0" w:after="0" w:line="408" w:lineRule="exact"/>
        <w:ind w:left="0" w:right="0" w:firstLine="576"/>
        <w:jc w:val="left"/>
      </w:pPr>
      <w:r>
        <w:rPr/>
        <w:t xml:space="preserve">(b) Reductions in copayments charged to parents or caregivers</w:t>
      </w:r>
      <w:r>
        <w:rPr>
          <w:u w:val="single"/>
        </w:rPr>
        <w:t xml:space="preserve">;</w:t>
      </w:r>
    </w:p>
    <w:p>
      <w:pPr>
        <w:spacing w:before="0" w:after="0" w:line="408" w:lineRule="exact"/>
        <w:ind w:left="0" w:right="0" w:firstLine="576"/>
        <w:jc w:val="left"/>
      </w:pPr>
      <w:r>
        <w:rPr>
          <w:u w:val="single"/>
        </w:rPr>
        <w:t xml:space="preserve">(c) To expand access and eligibility in the early childhood education and assistance program</w:t>
      </w:r>
      <w:r>
        <w:rPr/>
        <w:t xml:space="preserve">.</w:t>
      </w:r>
    </w:p>
    <w:p>
      <w:pPr>
        <w:spacing w:before="0" w:after="0" w:line="408" w:lineRule="exact"/>
        <w:ind w:left="0" w:right="0" w:firstLine="576"/>
        <w:jc w:val="left"/>
      </w:pPr>
      <w:r>
        <w:rPr/>
        <w:t xml:space="preserve">(4) Funds contributed to the department by local governments</w:t>
      </w:r>
      <w:r>
        <w:rPr>
          <w:u w:val="single"/>
        </w:rPr>
        <w:t xml:space="preserve">, school districts, institutions of higher education as defined in RCW 28B.10.016, and nonprofit organizations</w:t>
      </w:r>
      <w:r>
        <w:rPr/>
        <w:t xml:space="preserve"> must be deposited in the early start account established in RCW 43.215.195.</w:t>
      </w:r>
    </w:p>
    <w:p>
      <w:pPr>
        <w:spacing w:before="0" w:after="0" w:line="408" w:lineRule="exact"/>
        <w:ind w:left="0" w:right="0" w:firstLine="576"/>
        <w:jc w:val="left"/>
      </w:pPr>
      <w:r>
        <w:rPr>
          <w:u w:val="single"/>
        </w:rPr>
        <w:t xml:space="preserve">(5) Children enrolled in the early childhood education and assistance program with funds contributed in accordance with subsection (3)(c) of this section are not considered to be eligible children as defined in RCW 43.215.405 and are not considered to be part of the state-funded entitlement required in RCW 43.215.456.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To the greatest extent possible, the department must reduce barriers and increase efficiency for using local or private funds, or both, to provide more high quality early learning opportunities.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410</w:t>
      </w:r>
      <w:r>
        <w:rPr/>
        <w:t xml:space="preserve"> and 2006 c 265 s 211 are each amended to read as follows:</w:t>
      </w:r>
    </w:p>
    <w:p>
      <w:pPr>
        <w:spacing w:before="0" w:after="0" w:line="408" w:lineRule="exact"/>
        <w:ind w:left="0" w:right="0" w:firstLine="576"/>
        <w:jc w:val="left"/>
      </w:pPr>
      <w:r>
        <w:rPr/>
        <w:t xml:space="preserve">The department shall administer a state-supported early childhood education and assistance program to assist eligible children with educational, social, health, nutritional, and cultural development to enhance their opportunity for success in the common school system. Eligible children shall be admitted to approved early childhood programs to the extent that the legislature provides funds, and additional </w:t>
      </w:r>
      <w:r>
        <w:t>((</w:t>
      </w:r>
      <w:r>
        <w:rPr>
          <w:strike/>
        </w:rPr>
        <w:t xml:space="preserve">eligible</w:t>
      </w:r>
      <w:r>
        <w:t>))</w:t>
      </w:r>
      <w:r>
        <w:rPr/>
        <w:t xml:space="preserve"> children may be admitted to the extent that grants and contributions from community sources provide sufficient funds for a program equivalent to that supported by state funds. </w:t>
      </w:r>
      <w:r>
        <w:rPr>
          <w:u w:val="single"/>
        </w:rPr>
        <w:t xml:space="preserve">Grants and contributions from community sources shall not supplant the funding required for the full statewide implementation of the early learning program in RCW 43.215.456.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195</w:t>
      </w:r>
      <w:r>
        <w:rPr/>
        <w:t xml:space="preserve"> and 2015 3rd sp.s. c 7 s 17 are each amended to read as follows:</w:t>
      </w:r>
    </w:p>
    <w:p>
      <w:pPr>
        <w:spacing w:before="0" w:after="0" w:line="408" w:lineRule="exact"/>
        <w:ind w:left="0" w:right="0" w:firstLine="576"/>
        <w:jc w:val="left"/>
      </w:pPr>
      <w:r>
        <w:rPr>
          <w:u w:val="single"/>
        </w:rPr>
        <w:t xml:space="preserve">(1)</w:t>
      </w:r>
      <w:r>
        <w:rPr/>
        <w:t xml:space="preserve"> The early start account is created in the </w:t>
      </w:r>
      <w:r>
        <w:rPr>
          <w:u w:val="single"/>
        </w:rPr>
        <w:t xml:space="preserve">custody of the</w:t>
      </w:r>
      <w:r>
        <w:rPr/>
        <w:t xml:space="preserve"> state </w:t>
      </w:r>
      <w:r>
        <w:t>((</w:t>
      </w:r>
      <w:r>
        <w:rPr>
          <w:strike/>
        </w:rPr>
        <w:t xml:space="preserve">treasury</w:t>
      </w:r>
      <w:r>
        <w:t>))</w:t>
      </w:r>
      <w:r>
        <w:rPr/>
        <w:t xml:space="preserve"> </w:t>
      </w:r>
      <w:r>
        <w:rPr>
          <w:u w:val="single"/>
        </w:rPr>
        <w:t xml:space="preserve">treasurer</w:t>
      </w:r>
      <w:r>
        <w:rPr/>
        <w:t xml:space="preserve">. Revenues in the account shall consist of appropriations by the legislature and all other sources deposited into the account. </w:t>
      </w:r>
      <w:r>
        <w:t>((</w:t>
      </w:r>
      <w:r>
        <w:rPr>
          <w:strike/>
        </w:rPr>
        <w:t xml:space="preserve">Moneys in the account may only be used after appropriation.</w:t>
      </w:r>
      <w:r>
        <w:t>))</w:t>
      </w:r>
      <w:r>
        <w:rPr/>
        <w:t xml:space="preserve"> Expenditures from the account may be used only </w:t>
      </w:r>
      <w:r>
        <w:t>((</w:t>
      </w:r>
      <w:r>
        <w:rPr>
          <w:strike/>
        </w:rPr>
        <w:t xml:space="preserve">to improve the quality of early care and education programming</w:t>
      </w:r>
      <w:r>
        <w:t>))</w:t>
      </w:r>
      <w:r>
        <w:rPr/>
        <w:t xml:space="preserve"> </w:t>
      </w:r>
      <w:r>
        <w:rPr>
          <w:u w:val="single"/>
        </w:rPr>
        <w:t xml:space="preserve">for the purposes listed in RCW 43.215.099. All receipts from local governments, school districts, institutions of higher education as defined in RCW 28B.10.016, and nonprofit organizations must be deposited into the account</w:t>
      </w:r>
      <w:r>
        <w:rPr/>
        <w:t xml:space="preserve">.</w:t>
      </w:r>
    </w:p>
    <w:p>
      <w:pPr>
        <w:spacing w:before="0" w:after="0" w:line="408" w:lineRule="exact"/>
        <w:ind w:left="0" w:right="0" w:firstLine="576"/>
        <w:jc w:val="left"/>
      </w:pPr>
      <w:r>
        <w:rPr>
          <w:u w:val="single"/>
        </w:rPr>
        <w:t xml:space="preserve">(2)</w:t>
      </w:r>
      <w:r>
        <w:rPr/>
        <w:t xml:space="preserve"> The department oversees the account. </w:t>
      </w:r>
      <w:r>
        <w:rPr>
          <w:u w:val="single"/>
        </w:rPr>
        <w:t xml:space="preserve">Only the director or the director's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u w:val="single"/>
        </w:rPr>
        <w:t xml:space="preserve">(3) The department shall separately track funds received for each local government, school district, institution of higher education as defined in RCW 28B.10.016, or nonprofit organization that deposits funds into the account. Expenditures from these funds may be used only for the purposes listed in RCW 43.215.099 as identified in writing with the department by the contributing local government, school district, institution of higher education as defined in RCW 28B.10.016, or nonprofit organization.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1, 2017.</w:t>
      </w:r>
    </w:p>
    <w:p>
      <w:pPr>
        <w:spacing w:before="0" w:after="0" w:line="408" w:lineRule="exact"/>
        <w:ind w:left="0" w:right="0" w:firstLine="576"/>
        <w:jc w:val="left"/>
      </w:pPr>
      <w:r>
        <w:rPr/>
        <w:t xml:space="preserve">Passed by the House April 7, 2017.</w:t>
      </w:r>
    </w:p>
    <w:p>
      <w:pPr>
        <w:spacing w:before="0" w:after="0" w:line="408" w:lineRule="exact"/>
        <w:ind w:left="0" w:right="0" w:firstLine="576"/>
        <w:jc w:val="left"/>
      </w:pPr>
      <w:r>
        <w:rPr/>
        <w:t xml:space="preserve">Approved by the Governor May 4, 2017.</w:t>
      </w:r>
    </w:p>
    <w:p>
      <w:pPr>
        <w:spacing w:before="0" w:after="0" w:line="408" w:lineRule="exact"/>
        <w:ind w:left="0" w:right="0" w:firstLine="576"/>
        <w:jc w:val="left"/>
      </w:pPr>
      <w:r>
        <w:rPr/>
        <w:t xml:space="preserve">Filed in Office of Secretary of State May 4, 2017.</w:t>
      </w:r>
    </w:p>
    <w:sectPr>
      <w:pgNumType w:start="1"/>
      <w:footerReference xmlns:r="http://schemas.openxmlformats.org/officeDocument/2006/relationships" r:id="Rdce3dc37214944de"/>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5107.SL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d2a574d10604c47" /><Relationship Type="http://schemas.openxmlformats.org/officeDocument/2006/relationships/footer" Target="/word/footer.xml" Id="Rdce3dc37214944de" /></Relationships>
</file>