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9451dc05f45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2759</w:t>
      </w:r>
    </w:p>
    <w:p>
      <w:pPr>
        <w:jc w:val="center"/>
        <w:spacing w:before="480" w:after="0" w:line="240"/>
      </w:pPr>
      <w:r>
        <w:t xml:space="preserve">Chapter </w:t>
      </w:r>
      <w:r>
        <w:rPr/>
        <w:t xml:space="preserve">98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WOMEN'S COMMISSION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50</w:t>
            </w:r>
            <w:r>
              <w:t xml:space="preserve">  Nays </w:t>
              <w:t xml:space="preserve">47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1:59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Doglio, Jinkins, Senn, Pettigrew, Dolan, Hudgins, Stanford, Chapman, Kagi, Appleton, Gregerson, Tarleton, Santos, Kilduff, Pollet, Macri, Frame, and Bergquist</w:t>
      </w:r>
    </w:p>
    <w:p/>
    <w:p>
      <w:r>
        <w:rPr>
          <w:t xml:space="preserve">Read first time 01/15/18.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women's commission; adding a new chapter to Title 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to achieve equal opportunity for all of its citizens. The legislature finds that women face unique problems and needs. For economic, social, and historical reasons, a disproportionate number of women find themselves disadvantaged or isolated from the benefits of equal opportunity. It is the purpose of this chapter to improve the well-being of women, by enabling them to participate fully in all fields of endeavor, assisting them in obtaining governmental services, and promoting equal compensation and fairness in employment for women. The legislature also believes that addressing women's issues and improving the well-being of women will have a positive impact on larger societal issues. The legislature further finds that the development of public policy and the efficient delivery of governmental services to meet the needs of women can be improved by establishing a focal point in state government for the interests of women. Therefore, the legislature deems it necessary to establish in statute the Washington state women's commission to further these purposes. The commission shall address issues relevant to the problems and needs of women, such as domestic violence, child care, child support, sexual discrimination, sexual harassment, equal compensation and job pathways opportunities in employment, and the specific needs of women of color.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consist of nine members appointed by the governor with the advice and consent of the senate.</w:t>
      </w:r>
    </w:p>
    <w:p>
      <w:pPr>
        <w:spacing w:before="0" w:after="0" w:line="408" w:lineRule="exact"/>
        <w:ind w:left="0" w:right="0" w:firstLine="576"/>
        <w:jc w:val="left"/>
      </w:pPr>
      <w:r>
        <w:rPr/>
        <w:t xml:space="preserve">(2) The governor shall consider nominations for membership based upon maintaining a balanced and diverse distribution of ethnic, geographic, gender, sexual orientation, age, socioeconomic status, and occupational representation, where practicable.</w:t>
      </w:r>
    </w:p>
    <w:p>
      <w:pPr>
        <w:spacing w:before="0" w:after="0" w:line="408" w:lineRule="exact"/>
        <w:ind w:left="0" w:right="0" w:firstLine="576"/>
        <w:jc w:val="left"/>
      </w:pPr>
      <w:r>
        <w:rPr/>
        <w:t xml:space="preserve">(3) All commission members shall serve at the pleasure of the governor, but in no case may any member serve more than three years without formal reappointment by the governor. All legislative advisory members shall serve for a two-year term and the position of any legislative advisory member shall be deemed vacated whenever such member ceases to be a member of the house from which the member was appointed. Of the persons initially appointed by the governor to the commission, three shall be appointed to serve one year, three to serve two years, and three to serve three years. Upon expiration of such terms, subsequent appointments shall be for three years. Any vacancies occurring in the membership of the commission shall be filled for the remainder of the unexpired term in the same manner as the original appointments.</w:t>
      </w:r>
    </w:p>
    <w:p>
      <w:pPr>
        <w:spacing w:before="0" w:after="0" w:line="408" w:lineRule="exact"/>
        <w:ind w:left="0" w:right="0" w:firstLine="576"/>
        <w:jc w:val="left"/>
      </w:pPr>
      <w:r>
        <w:rPr/>
        <w:t xml:space="preserve">(4)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advisory members.</w:t>
      </w:r>
    </w:p>
    <w:p>
      <w:pPr>
        <w:spacing w:before="0" w:after="0" w:line="408" w:lineRule="exact"/>
        <w:ind w:left="0" w:right="0" w:firstLine="576"/>
        <w:jc w:val="left"/>
      </w:pPr>
      <w:r>
        <w:rPr/>
        <w:t xml:space="preserve">(5)(a) Nonlegislative members shall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shall be reimbursed for expenses incurred in the performance of their duties in accordance with RCW 44.04.120.</w:t>
      </w:r>
    </w:p>
    <w:p>
      <w:pPr>
        <w:spacing w:before="0" w:after="0" w:line="408" w:lineRule="exact"/>
        <w:ind w:left="0" w:right="0" w:firstLine="576"/>
        <w:jc w:val="left"/>
      </w:pPr>
      <w:r>
        <w:rPr/>
        <w:t xml:space="preserve">(6) A simple majority of the commission's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the Washington state women's commission shall:</w:t>
      </w:r>
    </w:p>
    <w:p>
      <w:pPr>
        <w:spacing w:before="0" w:after="0" w:line="408" w:lineRule="exact"/>
        <w:ind w:left="0" w:right="0" w:firstLine="576"/>
        <w:jc w:val="left"/>
      </w:pPr>
      <w:r>
        <w:rPr/>
        <w:t xml:space="preserve">(1) Monitor state legislation and advocate for legislation affecting women;</w:t>
      </w:r>
    </w:p>
    <w:p>
      <w:pPr>
        <w:spacing w:before="0" w:after="0" w:line="408" w:lineRule="exact"/>
        <w:ind w:left="0" w:right="0" w:firstLine="576"/>
        <w:jc w:val="left"/>
      </w:pPr>
      <w:r>
        <w:rPr/>
        <w:t xml:space="preserve">(2) Work with state agencies to assess programs and policies that affect women;</w:t>
      </w:r>
    </w:p>
    <w:p>
      <w:pPr>
        <w:spacing w:before="0" w:after="0" w:line="408" w:lineRule="exact"/>
        <w:ind w:left="0" w:right="0" w:firstLine="576"/>
        <w:jc w:val="left"/>
      </w:pPr>
      <w:r>
        <w:rPr/>
        <w:t xml:space="preserve">(3) Coordinate with the minority commissions and human rights commission to address issues of mutual concern; and</w:t>
      </w:r>
    </w:p>
    <w:p>
      <w:pPr>
        <w:spacing w:before="0" w:after="0" w:line="408" w:lineRule="exact"/>
        <w:ind w:left="0" w:right="0" w:firstLine="576"/>
        <w:jc w:val="left"/>
      </w:pPr>
      <w:r>
        <w:rPr/>
        <w:t xml:space="preserve">(4) Work as a liaison between the public and private sector to eliminate barriers to women's economic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have the following duties:</w:t>
      </w:r>
    </w:p>
    <w:p>
      <w:pPr>
        <w:spacing w:before="0" w:after="0" w:line="408" w:lineRule="exact"/>
        <w:ind w:left="0" w:right="0" w:firstLine="576"/>
        <w:jc w:val="left"/>
      </w:pPr>
      <w:r>
        <w:rPr/>
        <w:t xml:space="preserve">(a) Actively recruit and maintain a list of names of qualified women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 of this chapter;</w:t>
      </w:r>
    </w:p>
    <w:p>
      <w:pPr>
        <w:spacing w:before="0" w:after="0" w:line="408" w:lineRule="exact"/>
        <w:ind w:left="0" w:right="0" w:firstLine="576"/>
        <w:jc w:val="left"/>
      </w:pPr>
      <w:r>
        <w:rPr/>
        <w:t xml:space="preserve">(c) Identify and define specific needs of women of color and provide recommendations for addressing those needs in the biennial report to the legislature and governor under (j) of this subsection;</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women.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(f) Hold public hearings to gather input on issues related to the unique problems and needs of women. The commission must include in the biennial report submitted under (j) of this subsection the input received and recommendations for addressing the problems and needs discussed at the public hearings;</w:t>
      </w:r>
    </w:p>
    <w:p>
      <w:pPr>
        <w:spacing w:before="0" w:after="0" w:line="408" w:lineRule="exact"/>
        <w:ind w:left="0" w:right="0" w:firstLine="576"/>
        <w:jc w:val="left"/>
      </w:pPr>
      <w:r>
        <w:rPr/>
        <w:t xml:space="preserve">(g) Advocate for removal of legal and social barriers for women;</w:t>
      </w:r>
    </w:p>
    <w:p>
      <w:pPr>
        <w:spacing w:before="0" w:after="0" w:line="408" w:lineRule="exact"/>
        <w:ind w:left="0" w:right="0" w:firstLine="576"/>
        <w:jc w:val="left"/>
      </w:pPr>
      <w:r>
        <w:rPr/>
        <w:t xml:space="preserve">(h) Review best practices for sexual harassment policies and training and provide recommendations to state agencies as they update their sexual harassment policies. The commission shall also maintain a file of sexual harassment policies that meet high quality standards and make these files available for agency use;</w:t>
      </w:r>
    </w:p>
    <w:p>
      <w:pPr>
        <w:spacing w:before="0" w:after="0" w:line="408" w:lineRule="exact"/>
        <w:ind w:left="0" w:right="0" w:firstLine="576"/>
        <w:jc w:val="left"/>
      </w:pPr>
      <w:r>
        <w:rPr/>
        <w:t xml:space="preserve">(i) Review and make recommendations to the legislature on strategies to increase the number of women serving on for-profit corporate boards with gross income of five million dollars or more; and</w:t>
      </w:r>
    </w:p>
    <w:p>
      <w:pPr>
        <w:spacing w:before="0" w:after="0" w:line="408" w:lineRule="exact"/>
        <w:ind w:left="0" w:right="0" w:firstLine="576"/>
        <w:jc w:val="left"/>
      </w:pPr>
      <w:r>
        <w:rPr/>
        <w:t xml:space="preserve">(j) Submit a report to the appropriate committees of the legislature and the governor every two years detailing the commission's activities. The report submitted must be in electronic format pursuant to RCW 43.01.036.</w:t>
      </w:r>
    </w:p>
    <w:p>
      <w:pPr>
        <w:spacing w:before="0" w:after="0" w:line="408" w:lineRule="exact"/>
        <w:ind w:left="0" w:right="0" w:firstLine="576"/>
        <w:jc w:val="left"/>
      </w:pPr>
      <w:r>
        <w:rPr/>
        <w:t xml:space="preserve">(2) State agencies must provide appropriate and reasonable assistance to the commission as needed, including gathering data and information, in order for the commission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shall have the following powers:</w:t>
      </w:r>
    </w:p>
    <w:p>
      <w:pPr>
        <w:spacing w:before="0" w:after="0" w:line="408" w:lineRule="exact"/>
        <w:ind w:left="0" w:right="0" w:firstLine="576"/>
        <w:jc w:val="left"/>
      </w:pPr>
      <w:r>
        <w:rPr/>
        <w:t xml:space="preserve">(1)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must provide staffing support to the interagency committee of state employed women, a volunteer organization that aims to better the lives of state employees by advising the governor and agencies on policies that affect state employed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26, 1920, with the action of the Tennessee legislature, the Nineteenth Amendment to the United States Constitution was ratified, establishing the right to vote for most American women. However, this right for some women occurred later: Native Americans generally by 1924; many Asians during the mid-twentieth century; and many others following enactment of voting rights legislation during the 1960s.</w:t>
      </w:r>
    </w:p>
    <w:p>
      <w:pPr>
        <w:spacing w:before="0" w:after="0" w:line="408" w:lineRule="exact"/>
        <w:ind w:left="0" w:right="0" w:firstLine="576"/>
        <w:jc w:val="left"/>
      </w:pPr>
      <w:r>
        <w:rPr/>
        <w:t xml:space="preserve">The introduction, passage, and ratification of the Nineteenth Amendment were the result of decades of work and struggle by women's voting rights advocates throughout the United States, with people from Washington state providing significant leadership.</w:t>
      </w:r>
    </w:p>
    <w:p>
      <w:pPr>
        <w:spacing w:before="0" w:after="0" w:line="408" w:lineRule="exact"/>
        <w:ind w:left="0" w:right="0" w:firstLine="576"/>
        <w:jc w:val="left"/>
      </w:pPr>
      <w:r>
        <w:rPr/>
        <w:t xml:space="preserve">In 1854, six years after the landmark women's rights convention in Seneca Falls, New York, the Washington territorial legislature initially considered enacting women's right to vote. Susan B. Anthony visited Washington territory in 1871 and addressed the Washington territorial legislature, the first woman in the country to address a state legislative body in session. This spurred the creation of many women's right to vote associations in Washington and other states.</w:t>
      </w:r>
    </w:p>
    <w:p>
      <w:pPr>
        <w:spacing w:before="0" w:after="0" w:line="408" w:lineRule="exact"/>
        <w:ind w:left="0" w:right="0" w:firstLine="576"/>
        <w:jc w:val="left"/>
      </w:pPr>
      <w:r>
        <w:rPr/>
        <w:t xml:space="preserve">State women's right to vote legislation eventually passed the Washington territorial legislature twice, but each time was found unconstitutional by the territorial supreme court. With the 1910 approval of a state constitutional amendment by the male voters of the state, Washington became the first state in the twentieth century, and the fifth state overall, to enact women's right to vote at the state level.</w:t>
      </w:r>
    </w:p>
    <w:p>
      <w:pPr>
        <w:spacing w:before="0" w:after="0" w:line="408" w:lineRule="exact"/>
        <w:ind w:left="0" w:right="0" w:firstLine="576"/>
        <w:jc w:val="left"/>
      </w:pPr>
      <w:r>
        <w:rPr/>
        <w:t xml:space="preserve">In 2009, the state of Washington posthumously awarded its highest honor, the medal of merit, to the two key leaders of the Washington women's right to vote movement, Emma Smith DeVoe and May Arkwright Hutton.</w:t>
      </w:r>
    </w:p>
    <w:p>
      <w:pPr>
        <w:spacing w:before="0" w:after="0" w:line="408" w:lineRule="exact"/>
        <w:ind w:left="0" w:right="0" w:firstLine="576"/>
        <w:jc w:val="left"/>
      </w:pPr>
      <w:r>
        <w:rPr/>
        <w:t xml:space="preserve">The path to women's suffrage was blazed by western states. Washington's action (1910) followed Wyoming (1890), Colorado (1893), Utah (1870), and Idaho (1896). These successes were immediately followed by California (1911) and Oregon (1912), in establishing women's right to vote.</w:t>
      </w:r>
    </w:p>
    <w:p>
      <w:pPr>
        <w:spacing w:before="0" w:after="0" w:line="408" w:lineRule="exact"/>
        <w:ind w:left="0" w:right="0" w:firstLine="576"/>
        <w:jc w:val="left"/>
      </w:pPr>
      <w:r>
        <w:rPr/>
        <w:t xml:space="preserve">Washington was a major leader in the movement for nationwide women's right to vote. Washington was the first state in the twentieth century to fully enfranchise women and inspired the nationwide campaign that soon brought success in many western states and the territory of Alaska, culminating in the Nineteenth Amendment to the United States Constitution providing for American women throughout the country to vote.</w:t>
      </w:r>
    </w:p>
    <w:p>
      <w:pPr>
        <w:spacing w:before="0" w:after="0" w:line="408" w:lineRule="exact"/>
        <w:ind w:left="0" w:right="0" w:firstLine="576"/>
        <w:jc w:val="left"/>
      </w:pPr>
      <w:r>
        <w:rPr/>
        <w:t xml:space="preserve">In 2010, the Washington women's history consortium provided leadership for statewide commemoration of the centennial of Washington state women's right to vote, sponsoring and coordinating a wide range of statewide activities.</w:t>
      </w:r>
    </w:p>
    <w:p>
      <w:pPr>
        <w:spacing w:before="0" w:after="0" w:line="408" w:lineRule="exact"/>
        <w:ind w:left="0" w:right="0" w:firstLine="576"/>
        <w:jc w:val="left"/>
      </w:pPr>
      <w:r>
        <w:rPr/>
        <w:t xml:space="preserve">The centennial of the passage of the Nineteenth Amendment to the United States Constitution, in 2020, offers still greater opportunities for Washingtonians to commemorate and educate themselves and future generations about the importance of voting and civic engagement. Washingtonians and the many visitors to Washington will benefit from learning about and becoming inspired by the historic efforts of the women's right to vote movement in Washington and throughout the nation and the subsequent impacts on life in Washington and the United States.</w:t>
      </w:r>
    </w:p>
    <w:p>
      <w:pPr>
        <w:spacing w:before="0" w:after="0" w:line="408" w:lineRule="exact"/>
        <w:ind w:left="0" w:right="0" w:firstLine="576"/>
        <w:jc w:val="left"/>
      </w:pPr>
      <w:r>
        <w:rPr/>
        <w:t xml:space="preserve">Therefore, the legislature finds it beneficial to begin the process of preparing for statewide commemoration from 2018 through 2020, of the centennial of the processes of congressional passage of and states' legislative ratification of the Nineteenth Amendment to the United States Constitution, which established the right to vote for American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women's commission must, subject to the availability of amounts appropriated for this specific purpose, work with the Washington women's history consortium to:</w:t>
      </w:r>
    </w:p>
    <w:p>
      <w:pPr>
        <w:spacing w:before="0" w:after="0" w:line="408" w:lineRule="exact"/>
        <w:ind w:left="0" w:right="0" w:firstLine="576"/>
        <w:jc w:val="left"/>
      </w:pPr>
      <w:r>
        <w:rPr/>
        <w:t xml:space="preserve">(a) Provide leadership for statewide commemoration from 2018 through 2020 of the centennial pertaining to the passage by congress of the Nineteenth Amendment and its subsequent ratification by three-fourths of the state legislatures in August 1920;</w:t>
      </w:r>
    </w:p>
    <w:p>
      <w:pPr>
        <w:spacing w:before="0" w:after="0" w:line="408" w:lineRule="exact"/>
        <w:ind w:left="0" w:right="0" w:firstLine="576"/>
        <w:jc w:val="left"/>
      </w:pPr>
      <w:r>
        <w:rPr/>
        <w:t xml:space="preserve">(b) Immediately begin preparations for this statewide commemoration, to include but not be limited to:</w:t>
      </w:r>
    </w:p>
    <w:p>
      <w:pPr>
        <w:spacing w:before="0" w:after="0" w:line="408" w:lineRule="exact"/>
        <w:ind w:left="0" w:right="0" w:firstLine="576"/>
        <w:jc w:val="left"/>
      </w:pPr>
      <w:r>
        <w:rPr/>
        <w:t xml:space="preserve">(i) Consulting with a wide variety of organizations, institutions, public agencies, educational agencies and institutions, tourism organizations, and the general public about the content and conduct of this statewide commemoration;</w:t>
      </w:r>
    </w:p>
    <w:p>
      <w:pPr>
        <w:spacing w:before="0" w:after="0" w:line="408" w:lineRule="exact"/>
        <w:ind w:left="0" w:right="0" w:firstLine="576"/>
        <w:jc w:val="left"/>
      </w:pPr>
      <w:r>
        <w:rPr/>
        <w:t xml:space="preserve">(ii) Developing and encouraging others to develop a broad range of widely available educational opportunities for Washingtonians generally, students, and visitors, including significant online educational resources, to:</w:t>
      </w:r>
    </w:p>
    <w:p>
      <w:pPr>
        <w:spacing w:before="0" w:after="0" w:line="408" w:lineRule="exact"/>
        <w:ind w:left="0" w:right="0" w:firstLine="576"/>
        <w:jc w:val="left"/>
      </w:pPr>
      <w:r>
        <w:rPr/>
        <w:t xml:space="preserve">(A) Learn about the importance of voting in the context of women gaining the right to vote;</w:t>
      </w:r>
    </w:p>
    <w:p>
      <w:pPr>
        <w:spacing w:before="0" w:after="0" w:line="408" w:lineRule="exact"/>
        <w:ind w:left="0" w:right="0" w:firstLine="576"/>
        <w:jc w:val="left"/>
      </w:pPr>
      <w:r>
        <w:rPr/>
        <w:t xml:space="preserve">(B) Consider the subsequent long-term impacts of women gaining the right to vote;</w:t>
      </w:r>
    </w:p>
    <w:p>
      <w:pPr>
        <w:spacing w:before="0" w:after="0" w:line="408" w:lineRule="exact"/>
        <w:ind w:left="0" w:right="0" w:firstLine="576"/>
        <w:jc w:val="left"/>
      </w:pPr>
      <w:r>
        <w:rPr/>
        <w:t xml:space="preserve">(C) Learn about the active leadership role of Washingtonians in achieving the nationwide right to vote for women;</w:t>
      </w:r>
    </w:p>
    <w:p>
      <w:pPr>
        <w:spacing w:before="0" w:after="0" w:line="408" w:lineRule="exact"/>
        <w:ind w:left="0" w:right="0" w:firstLine="576"/>
        <w:jc w:val="left"/>
      </w:pPr>
      <w:r>
        <w:rPr/>
        <w:t xml:space="preserve">(D) Honor the countless participants in the women's suffrage movement; and</w:t>
      </w:r>
    </w:p>
    <w:p>
      <w:pPr>
        <w:spacing w:before="0" w:after="0" w:line="408" w:lineRule="exact"/>
        <w:ind w:left="0" w:right="0" w:firstLine="576"/>
        <w:jc w:val="left"/>
      </w:pPr>
      <w:r>
        <w:rPr/>
        <w:t xml:space="preserve">(E) Inspire future generations to treasure their right to vote;</w:t>
      </w:r>
    </w:p>
    <w:p>
      <w:pPr>
        <w:spacing w:before="0" w:after="0" w:line="408" w:lineRule="exact"/>
        <w:ind w:left="0" w:right="0" w:firstLine="576"/>
        <w:jc w:val="left"/>
      </w:pPr>
      <w:r>
        <w:rPr/>
        <w:t xml:space="preserve">(iii) Planning, coordinating, and publicizing events and informational materials for Washingtonians and visitors throughout the state commemorating this centennial;</w:t>
      </w:r>
    </w:p>
    <w:p>
      <w:pPr>
        <w:spacing w:before="0" w:after="0" w:line="408" w:lineRule="exact"/>
        <w:ind w:left="0" w:right="0" w:firstLine="576"/>
        <w:jc w:val="left"/>
      </w:pPr>
      <w:r>
        <w:rPr/>
        <w:t xml:space="preserve">(c) Create and distribute a portfolio of public humanities programs, and encourage others to do so, to engage Washingtonians and visitors with important aspects of the women's right to vote movement;</w:t>
      </w:r>
    </w:p>
    <w:p>
      <w:pPr>
        <w:spacing w:before="0" w:after="0" w:line="408" w:lineRule="exact"/>
        <w:ind w:left="0" w:right="0" w:firstLine="576"/>
        <w:jc w:val="left"/>
      </w:pPr>
      <w:r>
        <w:rPr/>
        <w:t xml:space="preserve">(d) Encourage private organizations, schools, institutions of higher education, public agencies, and local governments to organize and participate in activities commemorating the centennial of the Nineteenth Amendment to the United States Constitution;</w:t>
      </w:r>
    </w:p>
    <w:p>
      <w:pPr>
        <w:spacing w:before="0" w:after="0" w:line="408" w:lineRule="exact"/>
        <w:ind w:left="0" w:right="0" w:firstLine="576"/>
        <w:jc w:val="left"/>
      </w:pPr>
      <w:r>
        <w:rPr/>
        <w:t xml:space="preserve">(e) Coordinate with the regional and national organizations and agencies with respect to their commemorative work;</w:t>
      </w:r>
    </w:p>
    <w:p>
      <w:pPr>
        <w:spacing w:before="0" w:after="0" w:line="408" w:lineRule="exact"/>
        <w:ind w:left="0" w:right="0" w:firstLine="576"/>
        <w:jc w:val="left"/>
      </w:pPr>
      <w:r>
        <w:rPr/>
        <w:t xml:space="preserve">(f) Coordinate with the national collaborative for women's history sites by contributing a Washington component to the development of a nationwide votes for women trail; and</w:t>
      </w:r>
    </w:p>
    <w:p>
      <w:pPr>
        <w:spacing w:before="0" w:after="0" w:line="408" w:lineRule="exact"/>
        <w:ind w:left="0" w:right="0" w:firstLine="576"/>
        <w:jc w:val="left"/>
      </w:pPr>
      <w:r>
        <w:rPr/>
        <w:t xml:space="preserve">(g) Administer a grant program for public agencies, educational institutions, and organizations exempt from taxation under Title 26 U.S.C. Sec. 501(c)(3) of the federal internal revenue code to assist with their commemoration activities.</w:t>
      </w:r>
    </w:p>
    <w:p>
      <w:pPr>
        <w:spacing w:before="0" w:after="0" w:line="408" w:lineRule="exact"/>
        <w:ind w:left="0" w:right="0" w:firstLine="576"/>
        <w:jc w:val="left"/>
      </w:pPr>
      <w:r>
        <w:rPr/>
        <w:t xml:space="preserve">(2) The women's commission has the following powers and may exercise them as necessary to carry out its duties under subsection (1) of this section:</w:t>
      </w:r>
    </w:p>
    <w:p>
      <w:pPr>
        <w:spacing w:before="0" w:after="0" w:line="408" w:lineRule="exact"/>
        <w:ind w:left="0" w:right="0" w:firstLine="576"/>
        <w:jc w:val="left"/>
      </w:pPr>
      <w:r>
        <w:rPr/>
        <w:t xml:space="preserve">(a) Appoint task forces and advisory committees;</w:t>
      </w:r>
    </w:p>
    <w:p>
      <w:pPr>
        <w:spacing w:before="0" w:after="0" w:line="408" w:lineRule="exact"/>
        <w:ind w:left="0" w:right="0" w:firstLine="576"/>
        <w:jc w:val="left"/>
      </w:pPr>
      <w:r>
        <w:rPr/>
        <w:t xml:space="preserve">(b) Work with staff appointed by the Washington state historical society; and</w:t>
      </w:r>
    </w:p>
    <w:p>
      <w:pPr>
        <w:spacing w:before="0" w:after="0" w:line="408" w:lineRule="exact"/>
        <w:ind w:left="0" w:right="0" w:firstLine="576"/>
        <w:jc w:val="left"/>
      </w:pPr>
      <w:r>
        <w:rPr/>
        <w:t xml:space="preserve">(c) Enter into agreements or contracts.</w:t>
      </w:r>
    </w:p>
    <w:p>
      <w:pPr>
        <w:spacing w:before="0" w:after="0" w:line="408" w:lineRule="exact"/>
        <w:ind w:left="0" w:right="0" w:firstLine="576"/>
        <w:jc w:val="left"/>
      </w:pPr>
      <w:r>
        <w:rPr/>
        <w:t xml:space="preserve">(3) Legislative members serving on any task force or advisory committee created under this section must be reimbursed for travel expenses in accordance with RCW 44.04.120.</w:t>
      </w:r>
    </w:p>
    <w:p>
      <w:pPr>
        <w:spacing w:before="0" w:after="0" w:line="408" w:lineRule="exact"/>
        <w:ind w:left="0" w:right="0" w:firstLine="576"/>
        <w:jc w:val="left"/>
      </w:pPr>
      <w:r>
        <w:rPr/>
        <w:t xml:space="preserve">(4) Representatives of state and local governments serving on any task force or advisory committee created under this section must be reimbursed pursuant to the reimbursement policies of their respective entity.</w:t>
      </w:r>
    </w:p>
    <w:p>
      <w:pPr>
        <w:spacing w:before="0" w:after="0" w:line="408" w:lineRule="exact"/>
        <w:ind w:left="0" w:right="0" w:firstLine="576"/>
        <w:jc w:val="left"/>
      </w:pPr>
      <w:r>
        <w:rPr/>
        <w:t xml:space="preserve">(5) Nonlegislative members serving on any task force or advisory committee created under this section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9 of this act expires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309e951fdb234f0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f088dfa7234191" /><Relationship Type="http://schemas.openxmlformats.org/officeDocument/2006/relationships/footer" Target="/word/footer.xml" Id="R309e951fdb234f0e" /></Relationships>
</file>