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710750af174d2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2444</w:t>
      </w:r>
    </w:p>
    <w:p>
      <w:pPr>
        <w:jc w:val="center"/>
        <w:spacing w:before="480" w:after="0" w:line="240"/>
      </w:pPr>
      <w:r>
        <w:t xml:space="preserve">Chapter </w:t>
      </w:r>
      <w:r>
        <w:rPr/>
        <w:t xml:space="preserve">221</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LOW-INCOME HOUSING DEVELOPMENT--REAL ESTATE EXCISE TAX EXEMPTION</w:t>
      </w:r>
    </w:p>
    <w:p>
      <w:pPr>
        <w:spacing w:before="720" w:after="240" w:line="240" w:lineRule="exact"/>
        <w:ind w:left="0" w:right="0" w:firstLine="576"/>
        <w:jc w:val="center"/>
      </w:pPr>
      <w:r>
        <w:t xml:space="preserve">EFFECTIVE DATE: </w:t>
      </w:r>
      <w:r>
        <w:rPr/>
        <w:t xml:space="preserve">July 1,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8, 2018</w:t>
            </w:r>
          </w:p>
          <w:p>
            <w:pPr>
              <w:ind w:left="0" w:right="0" w:firstLine="360"/>
            </w:pPr>
            <w:r>
              <w:t xml:space="preserve">Yeas </w:t>
              <w:t xml:space="preserve">48</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2444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4:10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2444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Slatter, Robinson, McBride, Clibborn, Appleton, Tharinger, Kloba, Doglio, and Tarleton</w:t>
      </w:r>
    </w:p>
    <w:p/>
    <w:p>
      <w:r>
        <w:rPr>
          <w:t xml:space="preserve">Read first time 01/09/18.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real estate excise tax exemption for certain transfers of low-income housing; amending RCW 82.45.010;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2014 c 58 s 24 are each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twelve-month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twelve-month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sixty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twelve-month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 (q)(ii)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 that takes place on or after June 12, 2008, but before December 31, 2018.</w:t>
      </w:r>
    </w:p>
    <w:p>
      <w:pPr>
        <w:spacing w:before="0" w:after="0" w:line="408" w:lineRule="exact"/>
        <w:ind w:left="0" w:right="0" w:firstLine="576"/>
        <w:jc w:val="left"/>
      </w:pPr>
      <w:r>
        <w:rPr>
          <w:u w:val="single"/>
        </w:rPr>
        <w:t xml:space="preserve">(s)(i) A transfer of a qualified low-income housing development or controlling interest in a qualified low-income housing development, unless, due to noncompliance with federal statutory requirements, the seller is subject to recapture, in whole or in part, of its allocated federal low-income housing tax credits within the four years prior to the date of transfer.</w:t>
      </w:r>
    </w:p>
    <w:p>
      <w:pPr>
        <w:spacing w:before="0" w:after="0" w:line="408" w:lineRule="exact"/>
        <w:ind w:left="0" w:right="0" w:firstLine="576"/>
        <w:jc w:val="left"/>
      </w:pPr>
      <w:r>
        <w:rPr>
          <w:u w:val="single"/>
        </w:rPr>
        <w:t xml:space="preserve">(ii) For purposes of this subsection (3)(s), "qualified low-income housing development" means real property and improvements in respect to which the seller or, in the case of a transfer of a controlling interest, the owner or beneficial owner, was allocated federal low-income housing tax credits authorized under 26 U.S.C. Sec. 42 or successor statute, by the Washington state housing finance commission or successor state-authorized tax credit allocating agency.</w:t>
      </w:r>
    </w:p>
    <w:p>
      <w:pPr>
        <w:spacing w:before="0" w:after="0" w:line="408" w:lineRule="exact"/>
        <w:ind w:left="0" w:right="0" w:firstLine="576"/>
        <w:jc w:val="left"/>
      </w:pPr>
      <w:r>
        <w:rPr>
          <w:u w:val="single"/>
        </w:rPr>
        <w:t xml:space="preserve">(iii) This subsection (3)(s) does not apply to transfers of a qualified low-income housing development or controlling interest in a qualified low-income housing development occurring on or after July 1, 2035.</w:t>
      </w:r>
    </w:p>
    <w:p>
      <w:pPr>
        <w:spacing w:before="0" w:after="0" w:line="408" w:lineRule="exact"/>
        <w:ind w:left="0" w:right="0" w:firstLine="576"/>
        <w:jc w:val="left"/>
      </w:pPr>
      <w:r>
        <w:rPr>
          <w:u w:val="single"/>
        </w:rPr>
        <w:t xml:space="preserve">(iv) The Washington state housing finance commission, in consultation with the department, must gather data on: (A) The fiscal savings, if any, accruing to transferees as a result of the exemption provided in this subsection (3)(s); (B) the extent to which transferors of qualified low-income housing developments receive consideration, including any assumption of debt, as part of a transfer subject to the exemption provided in this subsection (3)(s); and (C) the continued use of the property for low-income housing. The Washington state housing finance commission must provide this information to the joint legislative audit and review committee. The committee must conduct a review of the tax preference created under this subsection (3)(s) in calendar year 2033, as required under chapter 43.136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with respect to transfers occurring before, on, or after the effective date of this section. However, this act may not be construed by the department of revenue, state board of tax appeals, or any court as authorizing the refund of any tax liability imposed or authorized under chapter 82.45 or 82.46 RCW and properly paid before the effective date of section 1 of this act with respect to a transfer of qualified low-income housing as defined in RCW 82.45.010(3)(s).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2018.</w:t>
      </w:r>
    </w:p>
    <w:p>
      <w:pPr>
        <w:spacing w:before="0" w:after="0" w:line="408" w:lineRule="exact"/>
        <w:ind w:left="0" w:right="0" w:firstLine="576"/>
        <w:jc w:val="left"/>
      </w:pPr>
      <w:r>
        <w:rPr/>
        <w:t xml:space="preserve">Passed by the Senate March 8,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d9774724fa27450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2444.SL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b817d96de14be1" /><Relationship Type="http://schemas.openxmlformats.org/officeDocument/2006/relationships/footer" Target="/word/footer.xml" Id="Rd9774724fa27450d" /></Relationships>
</file>