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36f765d8442e5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HOUSE BILL 2261</w:t>
      </w:r>
    </w:p>
    <w:p>
      <w:pPr>
        <w:jc w:val="center"/>
        <w:spacing w:before="480" w:after="0" w:line="240"/>
      </w:pPr>
      <w:r>
        <w:t xml:space="preserve">Chapter </w:t>
      </w:r>
      <w:r>
        <w:rPr/>
        <w:t xml:space="preserve">42</w:t>
      </w:r>
      <w:r>
        <w:t xml:space="preserve">, Laws of 2018</w:t>
      </w:r>
    </w:p>
    <w:p>
      <w:pPr>
        <w:jc w:val="center"/>
        <w:spacing w:before="360" w:after="0" w:line="240"/>
      </w:pPr>
      <w:r>
        <w:t>65th Legislature</w:t>
      </w:r>
    </w:p>
    <w:p>
      <w:pPr>
        <w:jc w:val="center"/>
      </w:pPr>
      <w:r>
        <w:t>2018 Regular Session</w:t>
      </w:r>
    </w:p>
    <w:p>
      <w:pPr>
        <w:jc w:val="center"/>
        <w:spacing w:before="480" w:after="0" w:line="240"/>
      </w:pPr>
      <w:r>
        <w:rPr/>
        <w:t xml:space="preserve">HOUSING AUTHORITIES--STATE PUBLIC BODY SUPPORT</w:t>
      </w:r>
    </w:p>
    <w:p>
      <w:pPr>
        <w:spacing w:before="720" w:after="240" w:line="240" w:lineRule="exact"/>
        <w:ind w:left="0" w:right="0" w:firstLine="576"/>
        <w:jc w:val="center"/>
      </w:pPr>
      <w:r>
        <w:t xml:space="preserve">EFFECTIVE DATE: </w:t>
      </w:r>
      <w:r>
        <w:rPr/>
        <w:t xml:space="preserve">June 7, 2018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1, 2018</w:t>
            </w:r>
          </w:p>
          <w:p>
            <w:pPr>
              <w:ind w:left="0" w:right="0" w:firstLine="360"/>
            </w:pPr>
            <w:r>
              <w:t xml:space="preserve">Yeas </w:t>
              <w:t xml:space="preserve">91</w:t>
            </w:r>
            <w:r>
              <w:t xml:space="preserve">  Nays </w:t>
              <w:t xml:space="preserve">3</w:t>
            </w:r>
          </w:p>
          <w:p>
            <w:pPr>
              <w:jc w:val="center"/>
              <w:spacing w:before="480" w:after="0" w:line="240"/>
            </w:pPr>
            <w:r>
              <w:t xml:space="preserve">FRANK CHOPP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March 2, 2018</w:t>
            </w:r>
          </w:p>
          <w:p>
            <w:pPr>
              <w:ind w:left="0" w:right="0" w:firstLine="360"/>
            </w:pPr>
            <w:r>
              <w:t xml:space="preserve">Yeas </w:t>
              <w:t xml:space="preserve">47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CYRUS HABIB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HOUSE BILL 2261</w:t>
            </w:r>
            <w:r>
              <w:rPr>
                <w:rFonts w:ascii="Times New Roman" w:hAnsi="Times New Roman"/>
                <w:sz w:val="20"/>
              </w:rPr>
              <w:t xml:space="preserve"> as passed by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BERNARD DEAN</w:t>
            </w: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  <w:r>
              <w:rPr>
                <w:rFonts w:ascii="Times New Roman" w:hAnsi="Times New Roman"/>
                <w:sz w:val="20"/>
              </w:rPr>
              <w:t xml:space="preserve">March 13, 2018 10:45 AM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March 13, 2018</w:t>
            </w: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JAY INSLEE</w:t>
            </w: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2261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2018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Representatives MacEwen, Santos, Young, and Griffey</w:t>
      </w:r>
    </w:p>
    <w:p/>
    <w:p>
      <w:r>
        <w:rPr>
          <w:t xml:space="preserve">Prefiled 12/05/17.</w:t>
        </w:rPr>
      </w:r>
      <w:r>
        <w:rPr>
          <w:t xml:space="preserve">Read first time 01/08/18.  </w:t>
        </w:rPr>
      </w:r>
      <w:r>
        <w:rPr>
          <w:t xml:space="preserve">Referred to Committee on Community Development, Housing &amp; Tribal Affairs.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housing authorities; and adding a new section to chapter 35.83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35</w:t>
      </w:r>
      <w:r>
        <w:rPr/>
        <w:t xml:space="preserve">.</w:t>
      </w:r>
      <w:r>
        <w:t xml:space="preserve">83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For the purpose of aiding the board of commissioners of a housing authority in carrying out the board's duties or powers under any applicable law, any state public body may, with or without consideration, provide monetary, in-kind, or other support to the board of commissioners of a housing authority. Such support may not be for the purpose of compensation for a commissioner for his or her services rendered to the housing authority.</w:t>
      </w:r>
    </w:p>
    <w:p/>
    <w:p>
      <w:pPr>
        <w:jc w:val="center"/>
      </w:pPr>
      <w:r>
        <w:rPr>
          <w:b/>
        </w:rPr>
        <w:t>--- END ---</w:t>
      </w:r>
    </w:p>
    <w:sectPr>
      <w:pgMar w:top="720" w:right="1008" w:bottom="475" w:left="1296"/>
    </w:sectPr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House February 1, 2018.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Senate March 2, 2018.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Approved by the Governor March 13, 2018.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Filed in Office of Secretary of State March 13, 2018.</w:t>
      </w:r>
    </w:p>
    <w:sectPr>
      <w:pgNumType w:start="1"/>
      <w:footerReference xmlns:r="http://schemas.openxmlformats.org/officeDocument/2006/relationships" r:id="Rd7661645caf0496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2261.SL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4e11f1bd04f76" /><Relationship Type="http://schemas.openxmlformats.org/officeDocument/2006/relationships/footer" Target="/word/footer.xml" Id="Rd7661645caf04966" /></Relationships>
</file>