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c9548f0eb64a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2202</w:t>
      </w:r>
    </w:p>
    <w:p>
      <w:pPr>
        <w:jc w:val="center"/>
        <w:spacing w:before="480" w:after="0" w:line="240"/>
      </w:pPr>
      <w:r>
        <w:t xml:space="preserve">Chapter </w:t>
      </w:r>
      <w:r>
        <w:rPr/>
        <w:t xml:space="preserve">309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EMERGENCY MEDICAL TECHNICIANS--LEOFF PLAN 2 MEMBERSHIP</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10:47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2202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Manweller and Ormsby)</w:t>
      </w:r>
    </w:p>
    <w:p/>
    <w:p>
      <w:r>
        <w:rPr>
          <w:t xml:space="preserve">READ FIRST TIME 04/17/17.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eligibility of emergency medical technicians for membership in the law enforcement officers' and firefighters' retirement system plan 2; amending RCW 41.26.030; and adding new sections to chapter 41.26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2012 c 236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w:t>
      </w:r>
      <w:r>
        <w:t>((</w:t>
      </w:r>
      <w:r>
        <w:rPr>
          <w:strike/>
        </w:rPr>
        <w:t xml:space="preserve">or</w:t>
      </w:r>
      <w:r>
        <w:t>))</w:t>
      </w:r>
      <w:r>
        <w:rPr/>
        <w:t xml:space="preserve"> district</w:t>
      </w:r>
      <w:r>
        <w:rPr>
          <w:u w:val="single"/>
        </w:rPr>
        <w:t xml:space="preserve">, or public corporation established under RCW 35.21.730 to provide emergency medical services as defined in RCW 18.73.030</w:t>
      </w:r>
      <w:r>
        <w:rPr/>
        <w:t xml:space="preserve">;</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or</w:t>
      </w:r>
    </w:p>
    <w:p>
      <w:pPr>
        <w:spacing w:before="0" w:after="0" w:line="408" w:lineRule="exact"/>
        <w:ind w:left="0" w:right="0" w:firstLine="576"/>
        <w:jc w:val="left"/>
      </w:pPr>
      <w:r>
        <w:rPr/>
        <w:t xml:space="preserve">(iv) A four-year institution of higher education having a fully operational fire department as of January 1, 1996.</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(16)(d)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w:t>
      </w:r>
      <w:r>
        <w:rPr>
          <w:u w:val="single"/>
        </w:rPr>
        <w:t xml:space="preserve">that meets the requirements of RCW 18.71.200 or 18.73.030(12), and whose duties include providing emergency medical services as defined in RCW 18.73.030</w:t>
      </w:r>
      <w:r>
        <w:rPr/>
        <w:t xml:space="preserve">.</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(23) "Position" means the employment held at any particular time, which may or may not be the same as civil service rank.</w:t>
      </w:r>
    </w:p>
    <w:p>
      <w:pPr>
        <w:spacing w:before="0" w:after="0" w:line="408" w:lineRule="exact"/>
        <w:ind w:left="0" w:right="0" w:firstLine="576"/>
        <w:jc w:val="left"/>
      </w:pPr>
      <w:r>
        <w:rPr/>
        <w:t xml:space="preserve">(24) "Regular interest" means such rate as the director may determine.</w:t>
      </w:r>
    </w:p>
    <w:p>
      <w:pPr>
        <w:spacing w:before="0" w:after="0" w:line="408" w:lineRule="exact"/>
        <w:ind w:left="0" w:right="0" w:firstLine="576"/>
        <w:jc w:val="left"/>
      </w:pPr>
      <w:r>
        <w:rPr/>
        <w:t xml:space="preserve">(25)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(26) "Retirement fund" means the "Washington law enforcement officers' and firefighters' retirement system fund" as provided for herein.</w:t>
      </w:r>
    </w:p>
    <w:p>
      <w:pPr>
        <w:spacing w:before="0" w:after="0" w:line="408" w:lineRule="exact"/>
        <w:ind w:left="0" w:right="0" w:firstLine="576"/>
        <w:jc w:val="left"/>
      </w:pPr>
      <w:r>
        <w:rPr/>
        <w:t xml:space="preserve">(27) "Retirement system" means the "Washington law enforcement officers' and firefighters' retirement system" provided herein.</w:t>
      </w:r>
    </w:p>
    <w:p>
      <w:pPr>
        <w:spacing w:before="0" w:after="0" w:line="408" w:lineRule="exact"/>
        <w:ind w:left="0" w:right="0" w:firstLine="576"/>
        <w:jc w:val="left"/>
      </w:pPr>
      <w:r>
        <w:rPr/>
        <w:t xml:space="preserve">(28)(a)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(29) "Service credit month" means a full service credit month or an accumulation of partial service credit months that are equal to one.</w:t>
      </w:r>
    </w:p>
    <w:p>
      <w:pPr>
        <w:spacing w:before="0" w:after="0" w:line="408" w:lineRule="exact"/>
        <w:ind w:left="0" w:right="0" w:firstLine="576"/>
        <w:jc w:val="left"/>
      </w:pPr>
      <w:r>
        <w:rPr/>
        <w:t xml:space="preserve">(30) "Service credit year" means an accumulation of months of service credit which is equal to one when divided by twelve.</w:t>
      </w:r>
    </w:p>
    <w:p>
      <w:pPr>
        <w:spacing w:before="0" w:after="0" w:line="408" w:lineRule="exact"/>
        <w:ind w:left="0" w:right="0" w:firstLine="576"/>
        <w:jc w:val="left"/>
      </w:pPr>
      <w:r>
        <w:rPr/>
        <w:t xml:space="preserve">(31) "State actuary" or "actuary" means the person appointed pursuant to RCW 44.44.010(2).</w:t>
      </w:r>
    </w:p>
    <w:p>
      <w:pPr>
        <w:spacing w:before="0" w:after="0" w:line="408" w:lineRule="exact"/>
        <w:ind w:left="0" w:right="0" w:firstLine="576"/>
        <w:jc w:val="left"/>
      </w:pPr>
      <w:r>
        <w:rPr/>
        <w:t xml:space="preserve">(32)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(33)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41.26 RCW under subchapter heading "plan 2" to read as follows:</w:t>
      </w:r>
    </w:p>
    <w:p>
      <w:pPr>
        <w:spacing w:before="0" w:after="0" w:line="408" w:lineRule="exact"/>
        <w:ind w:left="0" w:right="0" w:firstLine="576"/>
        <w:jc w:val="left"/>
      </w:pPr>
      <w:r>
        <w:rPr/>
        <w:t xml:space="preserve">(1) A member who provided service as an emergency medical technician to an employer may establish credit for such service rendered on or after July 24, 2005, and prior to the effective date of this section, unless that service is already credited. Upon receipt of a written request, the department of retirement systems must notify the member of the cost to establish credit for all or part of such service.</w:t>
      </w:r>
    </w:p>
    <w:p>
      <w:pPr>
        <w:spacing w:before="0" w:after="0" w:line="408" w:lineRule="exact"/>
        <w:ind w:left="0" w:right="0" w:firstLine="576"/>
        <w:jc w:val="left"/>
      </w:pPr>
      <w:r>
        <w:rPr/>
        <w:t xml:space="preserve">(a) Before July 1, 2018, a member not enrolled in the public employees' retirement system for service between July 24, 2005, and the effective date of this section may elect to establish credit in plan 2 under this section. Such election must be filed in writing with the department of retirement systems by June 30, 2018. The elected period must be in contiguous monthly increments beginning with the oldest service.</w:t>
      </w:r>
    </w:p>
    <w:p>
      <w:pPr>
        <w:spacing w:before="0" w:after="0" w:line="408" w:lineRule="exact"/>
        <w:ind w:left="0" w:right="0" w:firstLine="576"/>
        <w:jc w:val="left"/>
      </w:pPr>
      <w:r>
        <w:rPr/>
        <w:t xml:space="preserve">(i) To establish service under this section, except as provided in section 3 of this act, the member must pay the employee contributions he or she would have paid if he or she had been participating in the retirement system at the time of the service:</w:t>
      </w:r>
    </w:p>
    <w:p>
      <w:pPr>
        <w:spacing w:before="0" w:after="0" w:line="408" w:lineRule="exact"/>
        <w:ind w:left="0" w:right="0" w:firstLine="576"/>
        <w:jc w:val="left"/>
      </w:pPr>
      <w:r>
        <w:rPr/>
        <w:t xml:space="preserve">(A) No later than five years from the effective date of the election made under this section; and</w:t>
      </w:r>
    </w:p>
    <w:p>
      <w:pPr>
        <w:spacing w:before="0" w:after="0" w:line="408" w:lineRule="exact"/>
        <w:ind w:left="0" w:right="0" w:firstLine="576"/>
        <w:jc w:val="left"/>
      </w:pPr>
      <w:r>
        <w:rPr/>
        <w:t xml:space="preserve">(B) Prior to retirement.</w:t>
      </w:r>
    </w:p>
    <w:p>
      <w:pPr>
        <w:spacing w:before="0" w:after="0" w:line="408" w:lineRule="exact"/>
        <w:ind w:left="0" w:right="0" w:firstLine="576"/>
        <w:jc w:val="left"/>
      </w:pPr>
      <w:r>
        <w:rPr/>
        <w:t xml:space="preserve">(ii) Upon full payment of employee contributions for the elected period of service the department of retirement systems must:</w:t>
      </w:r>
    </w:p>
    <w:p>
      <w:pPr>
        <w:spacing w:before="0" w:after="0" w:line="408" w:lineRule="exact"/>
        <w:ind w:left="0" w:right="0" w:firstLine="576"/>
        <w:jc w:val="left"/>
      </w:pPr>
      <w:r>
        <w:rPr/>
        <w:t xml:space="preserve">(A) Credit the member with the service; and</w:t>
      </w:r>
    </w:p>
    <w:p>
      <w:pPr>
        <w:spacing w:before="0" w:after="0" w:line="408" w:lineRule="exact"/>
        <w:ind w:left="0" w:right="0" w:firstLine="576"/>
        <w:jc w:val="left"/>
      </w:pPr>
      <w:r>
        <w:rPr/>
        <w:t xml:space="preserve">(B) Bill the employer for the employer contributions it would have paid if such member had been participating in the retirement system at the time of such service. The amount billed to the employer by the department of retirement systems must be reduced by the amount of any employer contributions to an employee's retirement account prior to January 1, 2016, not to exceed three percent of the member's basic salary from July 1, 2005, through December 31, 2015.</w:t>
      </w:r>
    </w:p>
    <w:p>
      <w:pPr>
        <w:spacing w:before="0" w:after="0" w:line="408" w:lineRule="exact"/>
        <w:ind w:left="0" w:right="0" w:firstLine="576"/>
        <w:jc w:val="left"/>
      </w:pPr>
      <w:r>
        <w:rPr/>
        <w:t xml:space="preserve">(iii) The employer shall pay the required amount prior to July 1, 2028.</w:t>
      </w:r>
    </w:p>
    <w:p>
      <w:pPr>
        <w:spacing w:before="0" w:after="0" w:line="408" w:lineRule="exact"/>
        <w:ind w:left="0" w:right="0" w:firstLine="576"/>
        <w:jc w:val="left"/>
      </w:pPr>
      <w:r>
        <w:rPr/>
        <w:t xml:space="preserve">(b)(i) A member of the public employees' retirement system who is eligible for membership in the law enforcement officers' and firefighters' retirement system plan 2 under this section may:</w:t>
      </w:r>
    </w:p>
    <w:p>
      <w:pPr>
        <w:spacing w:before="0" w:after="0" w:line="408" w:lineRule="exact"/>
        <w:ind w:left="0" w:right="0" w:firstLine="576"/>
        <w:jc w:val="left"/>
      </w:pPr>
      <w:r>
        <w:rPr/>
        <w:t xml:space="preserve">(A) Make an election in writing to the department of retirement systems by January 1, 2018, to remain a member of the public employees' retirement system and not participate in the law enforcement officers' and firefighters' retirement system plan 2;</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service rendered on or after January 1, 2018, as an emergency medical technician in the law enforcement officers' and firefighters' retirement system plan 2, becoming a dual member under the provisions of chapter 41.54 RCW; or</w:t>
      </w:r>
    </w:p>
    <w:p>
      <w:pPr>
        <w:spacing w:before="0" w:after="0" w:line="408" w:lineRule="exact"/>
        <w:ind w:left="0" w:right="0" w:firstLine="576"/>
        <w:jc w:val="left"/>
      </w:pPr>
      <w:r>
        <w:rPr/>
        <w:t xml:space="preserve">(C) Before July 1, 2018, elect to transfer service credit previously earned as an emergency medical technician to the law enforcement officers' and firefighters' retirement system plan 2 as defined in RCW 41.26.030. Such election must be filed in writing with the department of retirement systems by June 30, 2018.</w:t>
      </w:r>
    </w:p>
    <w:p>
      <w:pPr>
        <w:spacing w:before="0" w:after="0" w:line="408" w:lineRule="exact"/>
        <w:ind w:left="0" w:right="0" w:firstLine="576"/>
        <w:jc w:val="left"/>
      </w:pPr>
      <w:r>
        <w:rPr/>
        <w:t xml:space="preserve">(I) A member who elects to transfer service credit under this subsection (1)(b) shall pay, for the applicable period of service, the difference between the contributions the employee paid to the public employees' retirement system plan and the contributions that would have been paid by the employee had the employee been a member of the law enforcement officers' and firefighters' retirement system plan 2, plus interest on this difference as determined by the director.</w:t>
      </w:r>
    </w:p>
    <w:p>
      <w:pPr>
        <w:spacing w:before="0" w:after="0" w:line="408" w:lineRule="exact"/>
        <w:ind w:left="0" w:right="0" w:firstLine="576"/>
        <w:jc w:val="left"/>
      </w:pPr>
      <w:r>
        <w:rPr/>
        <w:t xml:space="preserve">(II) The payment under (a) of this subsection must be made no later than five years from the effective date of the election and must be made prior to retirement, except as provided under section 3 of this act.</w:t>
      </w:r>
    </w:p>
    <w:p>
      <w:pPr>
        <w:spacing w:before="0" w:after="0" w:line="408" w:lineRule="exact"/>
        <w:ind w:left="0" w:right="0" w:firstLine="576"/>
        <w:jc w:val="left"/>
      </w:pPr>
      <w:r>
        <w:rPr/>
        <w:t xml:space="preserve">(2) Upon transfer or establishment of service credit, contributions, and interest under this section, the employee is permanently excluded from membership in the public employees' retirement system for all service transfers related to their time served as an emergency medical technician under the public employees' retirement system.</w:t>
      </w:r>
    </w:p>
    <w:p>
      <w:pPr>
        <w:spacing w:before="0" w:after="0" w:line="408" w:lineRule="exact"/>
        <w:ind w:left="0" w:right="0" w:firstLine="576"/>
        <w:jc w:val="left"/>
      </w:pPr>
      <w:r>
        <w:rPr/>
        <w:t xml:space="preserve">(3) Employers shall provide the department of retirement systems with a list of former employees who were employed as emergency medical technicians on or after July 24, 2005, and who are eligible to establish credit for service under this section. The list must include a former employee's name, last known address, and period of employment. The department of retirement systems must notify former employees of the process and cost to establish credit for service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subchapter heading "plan 2" to read as follows:</w:t>
      </w:r>
    </w:p>
    <w:p>
      <w:pPr>
        <w:spacing w:before="0" w:after="0" w:line="408" w:lineRule="exact"/>
        <w:ind w:left="0" w:right="0" w:firstLine="576"/>
        <w:jc w:val="left"/>
      </w:pPr>
      <w:r>
        <w:rPr/>
        <w:t xml:space="preserve">If a member who elected to transfer pursuant to section 2 of this act dies or retires for disability prior to five years from their election date, the member's benefit is calculated as follows:</w:t>
      </w:r>
    </w:p>
    <w:p>
      <w:pPr>
        <w:spacing w:before="0" w:after="0" w:line="408" w:lineRule="exact"/>
        <w:ind w:left="0" w:right="0" w:firstLine="576"/>
        <w:jc w:val="left"/>
      </w:pPr>
      <w:r>
        <w:rPr/>
        <w:t xml:space="preserve">(1) All of the applicable service credit, accumulated contributions, and interest is transferred to or established in the law enforcement officers' and firefighters' retirement system plan 2 and used in the calculation of a benefit.</w:t>
      </w:r>
    </w:p>
    <w:p>
      <w:pPr>
        <w:spacing w:before="0" w:after="0" w:line="408" w:lineRule="exact"/>
        <w:ind w:left="0" w:right="0" w:firstLine="576"/>
        <w:jc w:val="left"/>
      </w:pPr>
      <w:r>
        <w:rPr/>
        <w:t xml:space="preserve">(2) If a member's obligation under section 2 of this act has not been paid in full at the time of death or disability retirement, the member, or in the case of death the surviving spouse or eligible minor children, have the following options:</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section 2 of this act; or</w:t>
      </w:r>
    </w:p>
    <w:p>
      <w:pPr>
        <w:spacing w:before="0" w:after="0" w:line="408" w:lineRule="exact"/>
        <w:ind w:left="0" w:right="0" w:firstLine="576"/>
        <w:jc w:val="left"/>
      </w:pPr>
      <w:r>
        <w:rPr/>
        <w:t xml:space="preserve">(c) Continue to make payment against the obligation under section 2 of this act, provided that payment in full is made no later than five years from the member's original election date.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f6ec3c2419ea44f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2336a5495440e3" /><Relationship Type="http://schemas.openxmlformats.org/officeDocument/2006/relationships/footer" Target="/word/footer.xml" Id="Rf6ec3c2419ea44fa" /></Relationships>
</file>