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b4e0bdd7bd43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1595</w:t>
      </w:r>
    </w:p>
    <w:p>
      <w:pPr>
        <w:jc w:val="center"/>
        <w:spacing w:before="480" w:after="0" w:line="240"/>
      </w:pPr>
      <w:r>
        <w:t xml:space="preserve">Chapter </w:t>
      </w:r>
      <w:r>
        <w:rPr/>
        <w:t xml:space="preserve">304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PUBLIC RECORDS REQUESTS--FEES--IDENTIFIABLE RECORDS--BOT REQUESTS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80</w:t>
            </w:r>
            <w:r>
              <w:t xml:space="preserve">  Nays </w:t>
              <w:t xml:space="preserve">18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43</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1595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10:40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1595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Nealey, McBride, Senn, Springer, Koster, Klippert, Dye, Schmick, J. Walsh, Haler, Manweller, Harris, Dent, Peterson, Bergquist, Gregerson, Clibborn, Fey, Fitzgibbon, Dolan, Wilcox, Lytton, Griffey, Hayes, Muri, Goodman, Robinson, Sells, Steele, Kraft, Smith, Tharinger, Stanford, Kloba, Jinkins, Hargrove, Slatter, and Kagi</w:t>
      </w:r>
    </w:p>
    <w:p/>
    <w:p>
      <w:r>
        <w:rPr>
          <w:t xml:space="preserve">Read first time 01/25/17.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costs associated with responding to public records requests; and amending RCW 42.56.070, 42.56.080, 42.56.120, 42.56.130, and 42.56.550.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2005 c 274 s 284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w:t>
      </w:r>
      <w:r>
        <w:t>((</w:t>
      </w:r>
      <w:r>
        <w:rPr>
          <w:strike/>
        </w:rPr>
        <w:t xml:space="preserve">(6)</w:t>
      </w:r>
      <w:r>
        <w:t>))</w:t>
      </w:r>
      <w:r>
        <w:rPr/>
        <w:t xml:space="preserve"> </w:t>
      </w:r>
      <w:r>
        <w:rPr>
          <w:u w:val="single"/>
        </w:rPr>
        <w:t xml:space="preserve">(8)</w:t>
      </w:r>
      <w:r>
        <w:rPr/>
        <w:t xml:space="preserve">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w:t>
      </w:r>
      <w:r>
        <w:t>((</w:t>
      </w:r>
      <w:r>
        <w:rPr>
          <w:strike/>
        </w:rPr>
        <w:t xml:space="preserve">shall</w:t>
      </w:r>
      <w:r>
        <w:t>))</w:t>
      </w:r>
      <w:r>
        <w:rPr/>
        <w:t xml:space="preserve"> </w:t>
      </w:r>
      <w:r>
        <w:rPr>
          <w:u w:val="single"/>
        </w:rPr>
        <w:t xml:space="preserve">may</w:t>
      </w:r>
      <w:r>
        <w:rPr/>
        <w:t xml:space="preserve"> establish, maintain, and make available for public inspection and copying a statement of the actual </w:t>
      </w:r>
      <w:r>
        <w:t>((</w:t>
      </w:r>
      <w:r>
        <w:rPr>
          <w:strike/>
        </w:rPr>
        <w:t xml:space="preserve">per page cost or other costs, if any,</w:t>
      </w:r>
      <w:r>
        <w:t>))</w:t>
      </w:r>
      <w:r>
        <w:rPr/>
        <w:t xml:space="preserve"> </w:t>
      </w:r>
      <w:r>
        <w:rPr>
          <w:u w:val="single"/>
        </w:rPr>
        <w:t xml:space="preserve">costs</w:t>
      </w:r>
      <w:r>
        <w:rPr/>
        <w:t xml:space="preserve"> that it charges for providing photocopies </w:t>
      </w:r>
      <w:r>
        <w:rPr>
          <w:u w:val="single"/>
        </w:rPr>
        <w:t xml:space="preserve">or electronically produced copies,</w:t>
      </w:r>
      <w:r>
        <w:rPr/>
        <w:t xml:space="preserve"> of public records and a statement of the factors and manner used to determine the actual </w:t>
      </w:r>
      <w:r>
        <w:t>((</w:t>
      </w:r>
      <w:r>
        <w:rPr>
          <w:strike/>
        </w:rPr>
        <w:t xml:space="preserve">per page cost or other costs, if any</w:t>
      </w:r>
      <w:r>
        <w:t>))</w:t>
      </w:r>
      <w:r>
        <w:rPr/>
        <w:t xml:space="preserve"> </w:t>
      </w:r>
      <w:r>
        <w:rPr>
          <w:u w:val="single"/>
        </w:rPr>
        <w:t xml:space="preserve">costs. Any statement of costs may be adopted by an agency only after providing notice and public hearing</w:t>
      </w:r>
      <w:r>
        <w:rPr/>
        <w:t xml:space="preserve">.</w:t>
      </w:r>
    </w:p>
    <w:p>
      <w:pPr>
        <w:spacing w:before="0" w:after="0" w:line="408" w:lineRule="exact"/>
        <w:ind w:left="0" w:right="0" w:firstLine="576"/>
        <w:jc w:val="left"/>
      </w:pPr>
      <w:r>
        <w:rPr/>
        <w:t xml:space="preserve">(a)</w:t>
      </w:r>
      <w:r>
        <w:rPr>
          <w:u w:val="single"/>
        </w:rPr>
        <w:t xml:space="preserve">(i)</w:t>
      </w:r>
      <w:r>
        <w:rPr/>
        <w:t xml:space="preserve"> In determining the actual </w:t>
      </w:r>
      <w:r>
        <w:t>((</w:t>
      </w:r>
      <w:r>
        <w:rPr>
          <w:strike/>
        </w:rPr>
        <w:t xml:space="preserve">per page</w:t>
      </w:r>
      <w:r>
        <w:t>))</w:t>
      </w:r>
      <w:r>
        <w:rPr/>
        <w:t xml:space="preserve"> cost for providing </w:t>
      </w:r>
      <w:r>
        <w:t>((</w:t>
      </w:r>
      <w:r>
        <w:rPr>
          <w:strike/>
        </w:rPr>
        <w:t xml:space="preserve">photocopies</w:t>
      </w:r>
      <w:r>
        <w:t>))</w:t>
      </w:r>
      <w:r>
        <w:rPr/>
        <w:t xml:space="preserve"> </w:t>
      </w:r>
      <w:r>
        <w:rPr>
          <w:u w:val="single"/>
        </w:rPr>
        <w:t xml:space="preserve">copies</w:t>
      </w:r>
      <w:r>
        <w:rPr/>
        <w:t xml:space="preserve"> of public records, an agency may include all costs directly incident to copying such public records including</w:t>
      </w:r>
      <w:r>
        <w:rPr>
          <w:u w:val="single"/>
        </w:rPr>
        <w:t xml:space="preserve">:</w:t>
      </w:r>
    </w:p>
    <w:p>
      <w:pPr>
        <w:spacing w:before="0" w:after="0" w:line="408" w:lineRule="exact"/>
        <w:ind w:left="0" w:right="0" w:firstLine="576"/>
        <w:jc w:val="left"/>
      </w:pPr>
      <w:r>
        <w:rPr>
          <w:u w:val="single"/>
        </w:rPr>
        <w:t xml:space="preserve">(A) T</w:t>
      </w:r>
      <w:r>
        <w:rPr/>
        <w:t xml:space="preserve">he actual cost of the paper and the per page cost for use of agency copying equipment</w:t>
      </w:r>
      <w:r>
        <w:rPr>
          <w:u w:val="single"/>
        </w:rPr>
        <w:t xml:space="preserve">; and</w:t>
      </w:r>
    </w:p>
    <w:p>
      <w:pPr>
        <w:spacing w:before="0" w:after="0" w:line="408" w:lineRule="exact"/>
        <w:ind w:left="0" w:right="0" w:firstLine="576"/>
        <w:jc w:val="left"/>
      </w:pPr>
      <w:r>
        <w:rPr>
          <w:u w:val="single"/>
        </w:rPr>
        <w:t xml:space="preserve">(B) The actual cost of the electronic production or file transfer of the record and the use of any cloud-based data storage and processing service</w:t>
      </w:r>
      <w:r>
        <w:rPr/>
        <w:t xml:space="preserve">.</w:t>
      </w:r>
    </w:p>
    <w:p>
      <w:pPr>
        <w:spacing w:before="0" w:after="0" w:line="408" w:lineRule="exact"/>
        <w:ind w:left="0" w:right="0" w:firstLine="576"/>
        <w:jc w:val="left"/>
      </w:pPr>
      <w:r>
        <w:rPr>
          <w:u w:val="single"/>
        </w:rPr>
        <w:t xml:space="preserve">(ii)</w:t>
      </w:r>
      <w:r>
        <w:rPr/>
        <w:t xml:space="preserve"> In determining other actual costs for providing </w:t>
      </w:r>
      <w:r>
        <w:t>((</w:t>
      </w:r>
      <w:r>
        <w:rPr>
          <w:strike/>
        </w:rPr>
        <w:t xml:space="preserve">photocopies</w:t>
      </w:r>
      <w:r>
        <w:t>))</w:t>
      </w:r>
      <w:r>
        <w:rPr/>
        <w:t xml:space="preserve"> </w:t>
      </w:r>
      <w:r>
        <w:rPr>
          <w:u w:val="single"/>
        </w:rPr>
        <w:t xml:space="preserve">copies</w:t>
      </w:r>
      <w:r>
        <w:rPr/>
        <w:t xml:space="preserve"> of public records, an agency may include all costs directly incident to</w:t>
      </w:r>
      <w:r>
        <w:rPr>
          <w:u w:val="single"/>
        </w:rPr>
        <w:t xml:space="preserve">:</w:t>
      </w:r>
    </w:p>
    <w:p>
      <w:pPr>
        <w:spacing w:before="0" w:after="0" w:line="408" w:lineRule="exact"/>
        <w:ind w:left="0" w:right="0" w:firstLine="576"/>
        <w:jc w:val="left"/>
      </w:pPr>
      <w:r>
        <w:rPr>
          <w:u w:val="single"/>
        </w:rPr>
        <w:t xml:space="preserve">(A) S</w:t>
      </w:r>
      <w:r>
        <w:rPr/>
        <w:t xml:space="preserve">hipping such public records, including the cost of postage or delivery charges and the cost of any container or envelope used</w:t>
      </w:r>
      <w:r>
        <w:rPr>
          <w:u w:val="single"/>
        </w:rPr>
        <w:t xml:space="preserve">; and</w:t>
      </w:r>
    </w:p>
    <w:p>
      <w:pPr>
        <w:spacing w:before="0" w:after="0" w:line="408" w:lineRule="exact"/>
        <w:ind w:left="0" w:right="0" w:firstLine="576"/>
        <w:jc w:val="left"/>
      </w:pPr>
      <w:r>
        <w:rPr>
          <w:u w:val="single"/>
        </w:rPr>
        <w:t xml:space="preserve">(B) Transmitting such records in an electronic format, including the cost of any transmission charge and use of any physical media device provided by the agency</w:t>
      </w:r>
      <w:r>
        <w:rPr/>
        <w:t xml:space="preserve">.</w:t>
      </w:r>
    </w:p>
    <w:p>
      <w:pPr>
        <w:spacing w:before="0" w:after="0" w:line="408" w:lineRule="exact"/>
        <w:ind w:left="0" w:right="0" w:firstLine="576"/>
        <w:jc w:val="left"/>
      </w:pPr>
      <w:r>
        <w:rPr/>
        <w:t xml:space="preserve">(b) In determining the actual </w:t>
      </w:r>
      <w:r>
        <w:t>((</w:t>
      </w:r>
      <w:r>
        <w:rPr>
          <w:strike/>
        </w:rPr>
        <w:t xml:space="preserve">per page cost or other</w:t>
      </w:r>
      <w:r>
        <w:t>))</w:t>
      </w:r>
      <w:r>
        <w:rPr/>
        <w:t xml:space="preserve"> costs for providing copies of public records, an agency may not include staff salaries, benefits, or other general administrative or overhead charges, unless those costs are directly related to the actual cost of copying the public records. Staff time to copy and </w:t>
      </w:r>
      <w:r>
        <w:t>((</w:t>
      </w:r>
      <w:r>
        <w:rPr>
          <w:strike/>
        </w:rPr>
        <w:t xml:space="preserve">mail</w:t>
      </w:r>
      <w:r>
        <w:t>))</w:t>
      </w:r>
      <w:r>
        <w:rPr/>
        <w:t xml:space="preserve"> </w:t>
      </w:r>
      <w:r>
        <w:rPr>
          <w:u w:val="single"/>
        </w:rPr>
        <w:t xml:space="preserve">send</w:t>
      </w:r>
      <w:r>
        <w:rPr/>
        <w:t xml:space="preserve"> the requested public records may be included in an agency's costs.</w:t>
      </w:r>
    </w:p>
    <w:p>
      <w:pPr>
        <w:spacing w:before="0" w:after="0" w:line="408" w:lineRule="exact"/>
        <w:ind w:left="0" w:right="0" w:firstLine="576"/>
        <w:jc w:val="left"/>
      </w:pPr>
      <w:r>
        <w:rPr/>
        <w:t xml:space="preserve">(8) </w:t>
      </w:r>
      <w:r>
        <w:t>((</w:t>
      </w:r>
      <w:r>
        <w:rPr>
          <w:strike/>
        </w:rPr>
        <w:t xml:space="preserve">An agency need not calculate the actual per page cost or other costs it charges for providing photocopies of public records if to do so would be unduly burdensome, but in that event: The agency may not charge in excess of fifteen cents per page for photocopies of public records or for the use of agency equipment to photocopy public records and the actual postage or delivery charge and the cost of any container or envelope used to mail the public records to the requestor.</w:t>
      </w:r>
    </w:p>
    <w:p>
      <w:pPr>
        <w:spacing w:before="0" w:after="0" w:line="408" w:lineRule="exact"/>
        <w:ind w:left="0" w:right="0" w:firstLine="576"/>
        <w:jc w:val="left"/>
      </w:pPr>
      <w:r>
        <w:rPr>
          <w:strike/>
        </w:rPr>
        <w:t xml:space="preserve">(9)</w:t>
      </w:r>
      <w:r>
        <w:t>))</w:t>
      </w:r>
      <w:r>
        <w:rPr/>
        <w:t xml:space="preserve"> This chapter shall not be construed as giving authority to any agency, the office of the secretary of the senate, or the office of the chief clerk of the house of representatives to give, sell or provide access to lists of individuals requested for commercial purposes, and agencies, the office of the secretary of the senate, and the office of the chief clerk of the house of representatives shall not do so unless specifically authorized or directed by law: PROVIDED, HOWEVER, That lists of applicants for professional licenses and of professional licensees shall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2016 c 163 s 3 are each amended to read as follows:</w:t>
      </w:r>
    </w:p>
    <w:p>
      <w:pPr>
        <w:spacing w:before="0" w:after="0" w:line="408" w:lineRule="exact"/>
        <w:ind w:left="0" w:right="0" w:firstLine="576"/>
        <w:jc w:val="left"/>
      </w:pPr>
      <w:r>
        <w:rPr>
          <w:u w:val="single"/>
        </w:rPr>
        <w:t xml:space="preserve">(1) A public records request must be for identifiable records. A request for all or substantially all records prepared, owned, used, or retained by an agency is not a valid request for identifiable records under this chapter, provided that a request for all records regarding a particular topic or containing a particular keyword or name shall not be considered a request for all of an agency's records.</w:t>
      </w:r>
    </w:p>
    <w:p>
      <w:pPr>
        <w:spacing w:before="0" w:after="0" w:line="408" w:lineRule="exact"/>
        <w:ind w:left="0" w:right="0" w:firstLine="576"/>
        <w:jc w:val="left"/>
      </w:pPr>
      <w:r>
        <w:rPr>
          <w:u w:val="single"/>
        </w:rPr>
        <w:t xml:space="preserve">(2)</w:t>
      </w:r>
      <w:r>
        <w:rPr/>
        <w:t xml:space="preserve"> 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w:t>
      </w:r>
      <w:r>
        <w:t>((</w:t>
      </w:r>
      <w:r>
        <w:rPr>
          <w:strike/>
        </w:rPr>
        <w:t xml:space="preserve">(9)</w:t>
      </w:r>
      <w:r>
        <w:t>))</w:t>
      </w:r>
      <w:r>
        <w:rPr/>
        <w:t xml:space="preserve"> </w:t>
      </w:r>
      <w:r>
        <w:rPr>
          <w:u w:val="single"/>
        </w:rPr>
        <w:t xml:space="preserve">(8)</w:t>
      </w:r>
      <w:r>
        <w:rPr/>
        <w:t xml:space="preserve"> or 42.56.240(14),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w:t>
      </w:r>
      <w:r>
        <w:rPr>
          <w:u w:val="single"/>
        </w:rPr>
        <w:t xml:space="preserve">in person during an agency's normal office hours, or</w:t>
      </w:r>
      <w:r>
        <w:rPr/>
        <w:t xml:space="preserve"> by mail </w:t>
      </w:r>
      <w:r>
        <w:rPr>
          <w:u w:val="single"/>
        </w:rPr>
        <w:t xml:space="preserve">or email,</w:t>
      </w:r>
      <w:r>
        <w:rPr/>
        <w:t xml:space="preserve"> for identifiable public records unless exempted by provisions of this chapter. </w:t>
      </w:r>
      <w:r>
        <w:rPr>
          <w:u w:val="single"/>
        </w:rPr>
        <w:t xml:space="preserve">No official format is required for making a records request; however, agencies may recommend that requestors submit requests using an agency provided form or web page.</w:t>
      </w:r>
    </w:p>
    <w:p>
      <w:pPr>
        <w:spacing w:before="0" w:after="0" w:line="408" w:lineRule="exact"/>
        <w:ind w:left="0" w:right="0" w:firstLine="576"/>
        <w:jc w:val="left"/>
      </w:pPr>
      <w:r>
        <w:rPr>
          <w:u w:val="single"/>
        </w:rPr>
        <w:t xml:space="preserve">(3) An agency may deny a bot request that is one of multiple requests from the requestor to the agency within a twenty-four hour period, if the agency establishes that responding to the multiple requests would cause excessive interference with other essential functions of the agency. For purposes of this subsection, "bot request" means a request for public records that an agency reasonably believes was automatically generated by a computer program or script.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2016 c 163 s 4 are each amended to read as follows:</w:t>
      </w:r>
    </w:p>
    <w:p>
      <w:pPr>
        <w:spacing w:before="0" w:after="0" w:line="408" w:lineRule="exact"/>
        <w:ind w:left="0" w:right="0" w:firstLine="576"/>
        <w:jc w:val="left"/>
      </w:pPr>
      <w:r>
        <w:rPr>
          <w:u w:val="single"/>
        </w:rPr>
        <w:t xml:space="preserve">(1)</w:t>
      </w:r>
      <w:r>
        <w:rPr/>
        <w:t xml:space="preserve"> No fee shall be charged for the inspection of public records or locating public documents and making them available for copying, except as provided in RCW 42.56.240(14) </w:t>
      </w:r>
      <w:r>
        <w:rPr>
          <w:u w:val="single"/>
        </w:rPr>
        <w:t xml:space="preserve">and subsection (3) of this section</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w:t>
      </w:r>
      <w:r>
        <w:rPr>
          <w:u w:val="single"/>
        </w:rPr>
        <w:t xml:space="preserve">When calculating any fees authorized under this section, an agency shall use the most reasonable cost-efficient method available to the agency as part of its normal operations. If any agency translates a record into an alternative electronic format at the request of a requestor, the copy created does not constitute a new public record for purposes of this chapter. Scanning paper records to make electronic copies of such records is a method of copying paper records and does not amount to the creation of a new public record.</w:t>
      </w:r>
    </w:p>
    <w:p>
      <w:pPr>
        <w:spacing w:before="0" w:after="0" w:line="408" w:lineRule="exact"/>
        <w:ind w:left="0" w:right="0" w:firstLine="576"/>
        <w:jc w:val="left"/>
      </w:pPr>
      <w:r>
        <w:rPr>
          <w:u w:val="single"/>
        </w:rPr>
        <w:t xml:space="preserve">(2)(a)</w:t>
      </w:r>
      <w:r>
        <w:rPr/>
        <w:t xml:space="preserve"> Agency charges for </w:t>
      </w:r>
      <w:r>
        <w:t>((</w:t>
      </w:r>
      <w:r>
        <w:rPr>
          <w:strike/>
        </w:rPr>
        <w:t xml:space="preserve">photocopies shall</w:t>
      </w:r>
      <w:r>
        <w:t>))</w:t>
      </w:r>
      <w:r>
        <w:rPr/>
        <w:t xml:space="preserve"> </w:t>
      </w:r>
      <w:r>
        <w:rPr>
          <w:u w:val="single"/>
        </w:rPr>
        <w:t xml:space="preserve">actual costs may only</w:t>
      </w:r>
      <w:r>
        <w:rPr/>
        <w:t xml:space="preserve"> be imposed in accordance with the </w:t>
      </w:r>
      <w:r>
        <w:t>((</w:t>
      </w:r>
      <w:r>
        <w:rPr>
          <w:strike/>
        </w:rPr>
        <w:t xml:space="preserve">actual per page cost or other</w:t>
      </w:r>
      <w:r>
        <w:t>))</w:t>
      </w:r>
      <w:r>
        <w:rPr/>
        <w:t xml:space="preserve"> costs established and published by the agency </w:t>
      </w:r>
      <w:r>
        <w:rPr>
          <w:u w:val="single"/>
        </w:rPr>
        <w:t xml:space="preserve">pursuant to RCW 42.56.070(7), and in accordance with the statement of factors and manner used to determine the actual costs</w:t>
      </w:r>
      <w:r>
        <w:rPr/>
        <w:t xml:space="preserve">. In no event may an agency charge a per page cost greater than the actual </w:t>
      </w:r>
      <w:r>
        <w:t>((</w:t>
      </w:r>
      <w:r>
        <w:rPr>
          <w:strike/>
        </w:rPr>
        <w:t xml:space="preserve">per page</w:t>
      </w:r>
      <w:r>
        <w:t>))</w:t>
      </w:r>
      <w:r>
        <w:rPr/>
        <w:t xml:space="preserve"> cost as established and published by the agency.</w:t>
      </w:r>
    </w:p>
    <w:p>
      <w:pPr>
        <w:spacing w:before="0" w:after="0" w:line="408" w:lineRule="exact"/>
        <w:ind w:left="0" w:right="0" w:firstLine="576"/>
        <w:jc w:val="left"/>
      </w:pPr>
      <w:r>
        <w:rPr>
          <w:u w:val="single"/>
        </w:rPr>
        <w:t xml:space="preserve">(b) An agency need not calculate the actual costs it charges for providing public records if it has rules or regulations declaring the reasons doing so would be unduly burdensome.</w:t>
      </w:r>
      <w:r>
        <w:rPr/>
        <w:t xml:space="preserve"> To the extent the agency has not determined the actual </w:t>
      </w:r>
      <w:r>
        <w:t>((</w:t>
      </w:r>
      <w:r>
        <w:rPr>
          <w:strike/>
        </w:rPr>
        <w:t xml:space="preserve">per page cost for photocopies of</w:t>
      </w:r>
      <w:r>
        <w:t>))</w:t>
      </w:r>
      <w:r>
        <w:rPr/>
        <w:t xml:space="preserve"> </w:t>
      </w:r>
      <w:r>
        <w:rPr>
          <w:u w:val="single"/>
        </w:rPr>
        <w:t xml:space="preserve">costs of copying</w:t>
      </w:r>
      <w:r>
        <w:rPr/>
        <w:t xml:space="preserve"> public records, the agency may not charge in excess of</w:t>
      </w:r>
      <w:r>
        <w:rPr>
          <w:u w:val="single"/>
        </w:rPr>
        <w:t xml:space="preserve">:</w:t>
      </w:r>
    </w:p>
    <w:p>
      <w:pPr>
        <w:spacing w:before="0" w:after="0" w:line="408" w:lineRule="exact"/>
        <w:ind w:left="0" w:right="0" w:firstLine="576"/>
        <w:jc w:val="left"/>
      </w:pPr>
      <w:r>
        <w:rPr>
          <w:u w:val="single"/>
        </w:rPr>
        <w:t xml:space="preserve">(i) F</w:t>
      </w:r>
      <w:r>
        <w:rPr/>
        <w:t xml:space="preserve">ifteen cents per page </w:t>
      </w:r>
      <w:r>
        <w:rPr>
          <w:u w:val="single"/>
        </w:rPr>
        <w:t xml:space="preserve">for photocopies of public records, printed copies of electronic public records when requested by the person requesting records, or for the use of agency equipment to photocopy public records;</w:t>
      </w:r>
    </w:p>
    <w:p>
      <w:pPr>
        <w:spacing w:before="0" w:after="0" w:line="408" w:lineRule="exact"/>
        <w:ind w:left="0" w:right="0" w:firstLine="576"/>
        <w:jc w:val="left"/>
      </w:pPr>
      <w:r>
        <w:rPr>
          <w:u w:val="single"/>
        </w:rPr>
        <w:t xml:space="preserve">(ii) Ten cents per page for public records scanned into an electronic format or for the use of agency equipment to scan the records;</w:t>
      </w:r>
    </w:p>
    <w:p>
      <w:pPr>
        <w:spacing w:before="0" w:after="0" w:line="408" w:lineRule="exact"/>
        <w:ind w:left="0" w:right="0" w:firstLine="576"/>
        <w:jc w:val="left"/>
      </w:pPr>
      <w:r>
        <w:rPr>
          <w:u w:val="single"/>
        </w:rPr>
        <w:t xml:space="preserve">(iii) Five cents per each four electronic files or attachment uploaded to email, cloud-based data storage service, or other means of electronic delivery; and</w:t>
      </w:r>
    </w:p>
    <w:p>
      <w:pPr>
        <w:spacing w:before="0" w:after="0" w:line="408" w:lineRule="exact"/>
        <w:ind w:left="0" w:right="0" w:firstLine="576"/>
        <w:jc w:val="left"/>
      </w:pPr>
      <w:r>
        <w:rPr>
          <w:u w:val="single"/>
        </w:rPr>
        <w:t xml:space="preserve">(iv) Ten cents per gigabyte for the transmission of public records in an electronic format or for the use of agency equipment to send the records electronically. The agency shall take reasonable steps to provide the records in the most efficient manner available to the agency in its normal operations; and</w:t>
      </w:r>
    </w:p>
    <w:p>
      <w:pPr>
        <w:spacing w:before="0" w:after="0" w:line="408" w:lineRule="exact"/>
        <w:ind w:left="0" w:right="0" w:firstLine="576"/>
        <w:jc w:val="left"/>
      </w:pPr>
      <w:r>
        <w:rPr>
          <w:u w:val="single"/>
        </w:rPr>
        <w:t xml:space="preserve">(v) The actual cost of any digital storage media or device provided by the agency, the actual cost of any container or envelope used to mail the copies to the requestor, and the actual postage or delivery charge.</w:t>
      </w:r>
    </w:p>
    <w:p>
      <w:pPr>
        <w:spacing w:before="0" w:after="0" w:line="408" w:lineRule="exact"/>
        <w:ind w:left="0" w:right="0" w:firstLine="576"/>
        <w:jc w:val="left"/>
      </w:pPr>
      <w:r>
        <w:rPr>
          <w:u w:val="single"/>
        </w:rPr>
        <w:t xml:space="preserve">(c) The charges in (b) of this subsection may be combined to the extent that more than one type of charge applies to copies produced in response to a particular request.</w:t>
      </w:r>
    </w:p>
    <w:p>
      <w:pPr>
        <w:spacing w:before="0" w:after="0" w:line="408" w:lineRule="exact"/>
        <w:ind w:left="0" w:right="0" w:firstLine="576"/>
        <w:jc w:val="left"/>
      </w:pPr>
      <w:r>
        <w:rPr>
          <w:u w:val="single"/>
        </w:rPr>
        <w:t xml:space="preserve">(d) An agency may charge a flat fee of up to two dollars for any request as an alternative to fees authorized under (a) or (b) of this subsection when the agency reasonably estimates and documents that the costs allowed under this subsection are clearly equal to or more than two dollars. An additional flat fee shall not be charged for any installment after the first installment of a request produced in installments. An agency that has elected to charge the flat fee in this subsection for an initial installment may not charge the fees authorized under (a) or (b) of this subsection on subsequent installments.</w:t>
      </w:r>
    </w:p>
    <w:p>
      <w:pPr>
        <w:spacing w:before="0" w:after="0" w:line="408" w:lineRule="exact"/>
        <w:ind w:left="0" w:right="0" w:firstLine="576"/>
        <w:jc w:val="left"/>
      </w:pPr>
      <w:r>
        <w:rPr>
          <w:u w:val="single"/>
        </w:rPr>
        <w:t xml:space="preserve">(e) An agency shall not impose copying charges under this section for access to or downloading of records that the agency routinely posts on its public internet web site prior to receipt of a request unless the requestor has specifically requested that the agency provide copies of such records through other means.</w:t>
      </w:r>
    </w:p>
    <w:p>
      <w:pPr>
        <w:spacing w:before="0" w:after="0" w:line="408" w:lineRule="exact"/>
        <w:ind w:left="0" w:right="0" w:firstLine="576"/>
        <w:jc w:val="left"/>
      </w:pPr>
      <w:r>
        <w:rPr>
          <w:u w:val="single"/>
        </w:rPr>
        <w:t xml:space="preserve">(f) A requestor may ask an agency to provide, and if requested an agency shall provide, a summary of the applicable charges before any copies are made and the requestor may revise the request to reduce the number of copies to be made and reduce the applicable charges.</w:t>
      </w:r>
    </w:p>
    <w:p>
      <w:pPr>
        <w:spacing w:before="0" w:after="0" w:line="408" w:lineRule="exact"/>
        <w:ind w:left="0" w:right="0" w:firstLine="576"/>
        <w:jc w:val="left"/>
      </w:pPr>
      <w:r>
        <w:rPr>
          <w:u w:val="single"/>
        </w:rPr>
        <w:t xml:space="preserve">(3)(a)(i) In addition to the charge imposed for providing copies of public records and for the use by any person of agency equipment copying costs, an agency may include a customized service charge. A customized service charge may only be imposed if the agency estimates that the request would require the use of information technology expertise to prepare data compilations, or provide customized electronic access services when such compilations and customized access services are not used by the agency for other agency purposes.</w:t>
      </w:r>
    </w:p>
    <w:p>
      <w:pPr>
        <w:spacing w:before="0" w:after="0" w:line="408" w:lineRule="exact"/>
        <w:ind w:left="0" w:right="0" w:firstLine="576"/>
        <w:jc w:val="left"/>
      </w:pPr>
      <w:r>
        <w:rPr>
          <w:u w:val="single"/>
        </w:rPr>
        <w:t xml:space="preserve">(ii) The customized service charge may reimburse the agency up to the actual cost of providing the services in this subsection.</w:t>
      </w:r>
    </w:p>
    <w:p>
      <w:pPr>
        <w:spacing w:before="0" w:after="0" w:line="408" w:lineRule="exact"/>
        <w:ind w:left="0" w:right="0" w:firstLine="576"/>
        <w:jc w:val="left"/>
      </w:pPr>
      <w:r>
        <w:rPr>
          <w:u w:val="single"/>
        </w:rPr>
        <w:t xml:space="preserve">(b) An agency may not assess a customized service charge unless the agency has notified the requestor of the customized service charge to be applied to the request, including an explanation of why the customized service charge applies, a description of the specific expertise, and a reasonable estimate cost of the charge. The notice also must provide the requestor the opportunity to amend his or her request in order to avoid or reduce the cost of a customized service charge</w:t>
      </w:r>
      <w:r>
        <w:rPr/>
        <w:t xml:space="preserve">.</w:t>
      </w:r>
    </w:p>
    <w:p>
      <w:pPr>
        <w:spacing w:before="0" w:after="0" w:line="408" w:lineRule="exact"/>
        <w:ind w:left="0" w:right="0" w:firstLine="576"/>
        <w:jc w:val="left"/>
      </w:pPr>
      <w:r>
        <w:rPr>
          <w:u w:val="single"/>
        </w:rPr>
        <w:t xml:space="preserve">(4)</w:t>
      </w:r>
      <w:r>
        <w:rPr/>
        <w:t xml:space="preserve"> An agency may require a deposit in an amount not to exceed ten percent of the estimated cost of providing copies for a request</w:t>
      </w:r>
      <w:r>
        <w:rPr>
          <w:u w:val="single"/>
        </w:rPr>
        <w:t xml:space="preserve">, including a customized service charge</w:t>
      </w:r>
      <w:r>
        <w:rPr/>
        <w:t xml:space="preserve">. If an agency makes a request available on a partial or installment basis, the agency may charge for each part of the request as it is provided. If an installment of a records request is not claimed or reviewed, the agency is not obligated to fulfill the balance of the request. </w:t>
      </w:r>
      <w:r>
        <w:rPr>
          <w:u w:val="single"/>
        </w:rPr>
        <w:t xml:space="preserve">An agency may waive any charge assessed for a request pursuant to agency rules and regulations. An agency may enter into any contract, memorandum of understanding, or other agreement with a requestor that provides an alternative fee arrangement to the charges authorized in this section, or in response to a voluminous or frequently occurring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130</w:t>
      </w:r>
      <w:r>
        <w:rPr/>
        <w:t xml:space="preserve"> and 2005 c 274 s 286 are each amended to read as follows:</w:t>
      </w:r>
    </w:p>
    <w:p>
      <w:pPr>
        <w:spacing w:before="0" w:after="0" w:line="408" w:lineRule="exact"/>
        <w:ind w:left="0" w:right="0" w:firstLine="576"/>
        <w:jc w:val="left"/>
      </w:pPr>
      <w:r>
        <w:rPr/>
        <w:t xml:space="preserve">The provisions of RCW 42.56.070(7) and (8) and 42.56.120 that establish or allow agencies to establish the costs charged for photocopies </w:t>
      </w:r>
      <w:r>
        <w:rPr>
          <w:u w:val="single"/>
        </w:rPr>
        <w:t xml:space="preserve">or electronically produced copies</w:t>
      </w:r>
      <w:r>
        <w:rPr/>
        <w:t xml:space="preserve"> of public records do not supersede other statutory provisions, other than in this chapter, authorizing or governing fees for copying public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2011 c 273 s 1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shall be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w:t>
      </w:r>
      <w:r>
        <w:rPr>
          <w:u w:val="single"/>
        </w:rPr>
        <w:t xml:space="preserve">or a reasonable estimate of the charges to produce copies of public records</w:t>
      </w:r>
      <w:r>
        <w:rPr/>
        <w:t xml:space="preserve">, the superior court in the county in which a record is maintained may require the responsible agency to show that the estimate it provided is reasonable. The burden of proof shall be on the agency to show that the estimate it provided is reasonable.</w:t>
      </w:r>
    </w:p>
    <w:p>
      <w:pPr>
        <w:spacing w:before="0" w:after="0" w:line="408" w:lineRule="exact"/>
        <w:ind w:left="0" w:right="0" w:firstLine="576"/>
        <w:jc w:val="left"/>
      </w:pPr>
      <w:r>
        <w:rPr/>
        <w:t xml:space="preserve">(3) Judicial review of all agency actions taken or challenged under RCW 42.56.030 through 42.56.520 shall be de novo. Courts shall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w:t>
      </w:r>
    </w:p>
    <w:p>
      <w:pPr>
        <w:spacing w:before="0" w:after="0" w:line="408" w:lineRule="exact"/>
        <w:ind w:left="0" w:right="0" w:firstLine="576"/>
        <w:jc w:val="left"/>
      </w:pPr>
      <w:r>
        <w:rPr/>
        <w:t xml:space="preserve">(4) Any person who prevails against an agency in any action in the courts seeking the right to inspect or copy any public record or the right to receive a response to a public record request within a reasonable amount of time shall be awarded all costs, including reasonable attorney fees, incurred in connection with such legal action. In addition, it shall be within the discretion of the court to award such person an amount not to exceed one hundred dollars for each day that he or she was denied the right to inspect or copy said public record.</w:t>
      </w:r>
    </w:p>
    <w:p>
      <w:pPr>
        <w:spacing w:before="0" w:after="0" w:line="408" w:lineRule="exact"/>
        <w:ind w:left="0" w:right="0" w:firstLine="576"/>
        <w:jc w:val="left"/>
      </w:pPr>
      <w:r>
        <w:rPr/>
        <w:t xml:space="preserve">(5) For actions under this section against counties, the venue provisions of RCW 36.01.050 apply.</w:t>
      </w:r>
    </w:p>
    <w:p>
      <w:pPr>
        <w:spacing w:before="0" w:after="0" w:line="408" w:lineRule="exact"/>
        <w:ind w:left="0" w:right="0" w:firstLine="576"/>
        <w:jc w:val="left"/>
      </w:pPr>
      <w:r>
        <w:rPr/>
        <w:t xml:space="preserve">(6) Actions under this section must be filed within one year of the agency's claim of exemption or the last production of a record on a partial or installment basis.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04065f594869491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7716982d064a2d" /><Relationship Type="http://schemas.openxmlformats.org/officeDocument/2006/relationships/footer" Target="/word/footer.xml" Id="R04065f5948694915" /></Relationships>
</file>