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1300e7b2b4a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1462</w:t>
      </w:r>
    </w:p>
    <w:p>
      <w:pPr>
        <w:jc w:val="center"/>
        <w:spacing w:before="480" w:after="0" w:line="240"/>
      </w:pPr>
      <w:r>
        <w:t xml:space="preserve">Chapter </w:t>
      </w:r>
      <w:r>
        <w:rPr/>
        <w:t xml:space="preserve">138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MARIJUANA-INFUSED EDIBLES--REGULATION--DEPARTMENT OF AGRICULTURE</w:t>
      </w:r>
    </w:p>
    <w:p>
      <w:pPr>
        <w:spacing w:before="720" w:after="240" w:line="240" w:lineRule="exact"/>
        <w:ind w:left="0" w:right="0" w:firstLine="576"/>
        <w:jc w:val="left"/>
      </w:pPr>
      <w:r>
        <w:t xml:space="preserve">EFFECTIVE DATE: </w:t>
      </w:r>
      <w:r>
        <w:rPr/>
        <w:t xml:space="preserve">7/23/2017 -- Except for section 4, which becomes effective 4/1/2018.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10:46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Kloba, Condotta, Sawyer, Appleton, and Ormsby; by request of Department of Agriculture)</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authority to the department of agriculture to regulate sanitary processing of marijuana-infused edibles; amending RCW 69.07.010, 69.07.020, and 19.02.110; adding a new section to chapter 69.07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1992 c 34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agriculture of the state of Washington;</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(4)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"Person" means an individual, partnership, corporation, or association</w:t>
      </w:r>
      <w:r>
        <w:rPr>
          <w:u w:val="single"/>
        </w:rPr>
        <w:t xml:space="preserve">;</w:t>
      </w:r>
    </w:p>
    <w:p>
      <w:pPr>
        <w:spacing w:before="0" w:after="0" w:line="408" w:lineRule="exact"/>
        <w:ind w:left="0" w:right="0" w:firstLine="576"/>
        <w:jc w:val="left"/>
      </w:pPr>
      <w:r>
        <w:rPr>
          <w:u w:val="single"/>
        </w:rPr>
        <w:t xml:space="preserve">(9) "Board" means the state liquor and cannabis board;</w:t>
      </w:r>
    </w:p>
    <w:p>
      <w:pPr>
        <w:spacing w:before="0" w:after="0" w:line="408" w:lineRule="exact"/>
        <w:ind w:left="0" w:right="0" w:firstLine="576"/>
        <w:jc w:val="left"/>
      </w:pPr>
      <w:r>
        <w:rPr>
          <w:u w:val="single"/>
        </w:rPr>
        <w:t xml:space="preserve">(10) "Marijuana" has the definition in RCW 69.50.101;</w:t>
      </w:r>
    </w:p>
    <w:p>
      <w:pPr>
        <w:spacing w:before="0" w:after="0" w:line="408" w:lineRule="exact"/>
        <w:ind w:left="0" w:right="0" w:firstLine="576"/>
        <w:jc w:val="left"/>
      </w:pPr>
      <w:r>
        <w:rPr>
          <w:u w:val="single"/>
        </w:rPr>
        <w:t xml:space="preserve">(11) "Marijuana-infused edible" has the same meaning as "marijuana-infused products" as defined in RCW 69.50.101, but limited to products intended for oral consumption;</w:t>
      </w:r>
    </w:p>
    <w:p>
      <w:pPr>
        <w:spacing w:before="0" w:after="0" w:line="408" w:lineRule="exact"/>
        <w:ind w:left="0" w:right="0" w:firstLine="576"/>
        <w:jc w:val="left"/>
      </w:pPr>
      <w:r>
        <w:rPr>
          <w:u w:val="single"/>
        </w:rPr>
        <w:t xml:space="preserve">(12)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rPr>
          <w:u w:val="single"/>
        </w:rPr>
        <w:t xml:space="preserve">(13) "Marijuana processor" has the definition in RCW 69.50.101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1969 c 68 s 1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u w:val="single"/>
        </w:rPr>
        <w:t xml:space="preserve">(3) The department may adopt rules specific to marijuana-infused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2013 c 144 s 25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w:t>
      </w:r>
      <w:r>
        <w:rPr>
          <w:u w:val="single"/>
        </w:rPr>
        <w:t xml:space="preserve">; and</w:t>
      </w:r>
    </w:p>
    <w:p>
      <w:pPr>
        <w:spacing w:before="0" w:after="0" w:line="408" w:lineRule="exact"/>
        <w:ind w:left="0" w:right="0" w:firstLine="576"/>
        <w:jc w:val="left"/>
      </w:pPr>
      <w:r>
        <w:rPr>
          <w:u w:val="single"/>
        </w:rPr>
        <w:t xml:space="preserve">(f) Marijuana-infused edible endorsements required by chapter 69.07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In addition to the requirements administered by the board under chapter 69.50 RCW, the department shall regulate marijuana-infused edible processing the same as other food processing under this chapter, except:</w:t>
      </w:r>
    </w:p>
    <w:p>
      <w:pPr>
        <w:spacing w:before="0" w:after="0" w:line="408" w:lineRule="exact"/>
        <w:ind w:left="0" w:right="0" w:firstLine="576"/>
        <w:jc w:val="left"/>
      </w:pPr>
      <w:r>
        <w:rPr/>
        <w:t xml:space="preserve">(a) The department shall not consider foods containing marijuana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marijuana-infused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marijuana processor license;</w:t>
      </w:r>
    </w:p>
    <w:p>
      <w:pPr>
        <w:spacing w:before="0" w:after="0" w:line="408" w:lineRule="exact"/>
        <w:ind w:left="0" w:right="0" w:firstLine="576"/>
        <w:jc w:val="left"/>
      </w:pPr>
      <w:r>
        <w:rPr/>
        <w:t xml:space="preserve">(d) The department shall adopt a penalty schedule specific to marijuana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marijuana processors under this chapter.</w:t>
      </w:r>
    </w:p>
    <w:p>
      <w:pPr>
        <w:spacing w:before="0" w:after="0" w:line="408" w:lineRule="exact"/>
        <w:ind w:left="0" w:right="0" w:firstLine="576"/>
        <w:jc w:val="left"/>
      </w:pPr>
      <w:r>
        <w:rPr/>
        <w:t xml:space="preserve">(2) A marijuana processor that processes, packages, or makes marijuana-infused edibles must obtain an annual marijuana-infused edible endorsement, as provided in this subsection (2).</w:t>
      </w:r>
    </w:p>
    <w:p>
      <w:pPr>
        <w:spacing w:before="0" w:after="0" w:line="408" w:lineRule="exact"/>
        <w:ind w:left="0" w:right="0" w:firstLine="576"/>
        <w:jc w:val="left"/>
      </w:pPr>
      <w:r>
        <w:rPr/>
        <w:t xml:space="preserve">(a) The marijuana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marijuana processor must have a valid marijuana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marijuana processor license. The endorsement renewal fee is eight hundred ninety-five dollars.</w:t>
      </w:r>
    </w:p>
    <w:p>
      <w:pPr>
        <w:spacing w:before="0" w:after="0" w:line="408" w:lineRule="exact"/>
        <w:ind w:left="0" w:right="0" w:firstLine="576"/>
        <w:jc w:val="left"/>
      </w:pPr>
      <w:r>
        <w:rPr/>
        <w:t xml:space="preserve">(d) A marijuana processor must obtain a separate endorsement for each location at which the marijuana processor intends to process marijuana-infused edibles. Premises used for marijuana-infused edible processing may not be used for processing food that does not use marijuana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marijuana-infused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state liquor and cannabis board, and department of revenue shall take the necessary steps to ensure that section 4 of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April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a2befb2cc6ec45a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e685f7e47e4742" /><Relationship Type="http://schemas.openxmlformats.org/officeDocument/2006/relationships/footer" Target="/word/footer.xml" Id="Ra2befb2cc6ec45af" /></Relationships>
</file>