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2b4b0a17fa4a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1406</w:t>
      </w:r>
    </w:p>
    <w:p>
      <w:pPr>
        <w:jc w:val="center"/>
        <w:spacing w:before="480" w:after="0" w:line="240"/>
      </w:pPr>
      <w:r>
        <w:t xml:space="preserve">Chapter </w:t>
      </w:r>
      <w:r>
        <w:rPr/>
        <w:t xml:space="preserve">27</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SURFACE MINING--FEES</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41</w:t>
            </w:r>
            <w:r>
              <w:t xml:space="preserve">  Nays </w:t>
              <w:t xml:space="preserve">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1:36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1406</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Representatives Barkis, Blake, Chandler, Fitzgibbon, and Wilcox; by request of Department of Natural Resources</w:t>
      </w:r>
    </w:p>
    <w:p/>
    <w:p>
      <w:r>
        <w:rPr>
          <w:t xml:space="preserve">Read first time 01/19/17.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the surface mining funding structure; and amending RCW 78.44.085.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44</w:t>
      </w:r>
      <w:r>
        <w:rPr/>
        <w:t xml:space="preserve">.</w:t>
      </w:r>
      <w:r>
        <w:t xml:space="preserve">085</w:t>
      </w:r>
      <w:r>
        <w:rPr/>
        <w:t xml:space="preserve"> and 2006 c 341 s 1 are each amended to read as follows:</w:t>
      </w:r>
    </w:p>
    <w:p>
      <w:pPr>
        <w:spacing w:before="0" w:after="0" w:line="408" w:lineRule="exact"/>
        <w:ind w:left="0" w:right="0" w:firstLine="576"/>
        <w:jc w:val="left"/>
      </w:pPr>
      <w:r>
        <w:rPr/>
        <w:t xml:space="preserve">(1) An applicant for an expansion of a permitted surface mine, a new reclamation permit under RCW 78.44.081, or for combining existing public or private reclamation permits, shall pay a nonrefundable application fee to the department before being granted the requested permit or permit expansion. The amount of the application fee shall be </w:t>
      </w:r>
      <w:r>
        <w:t>((</w:t>
      </w:r>
      <w:r>
        <w:rPr>
          <w:strike/>
        </w:rPr>
        <w:t xml:space="preserve">two</w:t>
      </w:r>
      <w:r>
        <w:t>))</w:t>
      </w:r>
      <w:r>
        <w:rPr/>
        <w:t xml:space="preserve"> </w:t>
      </w:r>
      <w:r>
        <w:rPr>
          <w:u w:val="single"/>
        </w:rPr>
        <w:t xml:space="preserve">four</w:t>
      </w:r>
      <w:r>
        <w:rPr/>
        <w:t xml:space="preserve"> thousand five hundred dollars.</w:t>
      </w:r>
    </w:p>
    <w:p>
      <w:pPr>
        <w:spacing w:before="0" w:after="0" w:line="408" w:lineRule="exact"/>
        <w:ind w:left="0" w:right="0" w:firstLine="576"/>
        <w:jc w:val="left"/>
      </w:pPr>
      <w:r>
        <w:rPr/>
        <w:t xml:space="preserve">(2) Permit holders submitting a revision to an application for an existing reclamation plan that is not an expansion shall pay a nonrefundable reclamation plan revision fee of </w:t>
      </w:r>
      <w:r>
        <w:t>((</w:t>
      </w:r>
      <w:r>
        <w:rPr>
          <w:strike/>
        </w:rPr>
        <w:t xml:space="preserve">one</w:t>
      </w:r>
      <w:r>
        <w:t>))</w:t>
      </w:r>
      <w:r>
        <w:rPr/>
        <w:t xml:space="preserve"> </w:t>
      </w:r>
      <w:r>
        <w:rPr>
          <w:u w:val="single"/>
        </w:rPr>
        <w:t xml:space="preserve">two</w:t>
      </w:r>
      <w:r>
        <w:rPr/>
        <w:t xml:space="preserve"> thousand </w:t>
      </w:r>
      <w:r>
        <w:rPr>
          <w:u w:val="single"/>
        </w:rPr>
        <w:t xml:space="preserve">five hundred</w:t>
      </w:r>
      <w:r>
        <w:rPr/>
        <w:t xml:space="preserve"> dollars.</w:t>
      </w:r>
    </w:p>
    <w:p>
      <w:pPr>
        <w:spacing w:before="0" w:after="0" w:line="408" w:lineRule="exact"/>
        <w:ind w:left="0" w:right="0" w:firstLine="576"/>
        <w:jc w:val="left"/>
      </w:pPr>
      <w:r>
        <w:rPr/>
        <w:t xml:space="preserve">(3) After June 30, </w:t>
      </w:r>
      <w:r>
        <w:t>((</w:t>
      </w:r>
      <w:r>
        <w:rPr>
          <w:strike/>
        </w:rPr>
        <w:t xml:space="preserve">2006</w:t>
      </w:r>
      <w:r>
        <w:t>))</w:t>
      </w:r>
      <w:r>
        <w:rPr/>
        <w:t xml:space="preserve"> </w:t>
      </w:r>
      <w:r>
        <w:rPr>
          <w:u w:val="single"/>
        </w:rPr>
        <w:t xml:space="preserve">2017</w:t>
      </w:r>
      <w:r>
        <w:rPr/>
        <w:t xml:space="preserve">, each public or private permit holder shall pay an annual permit fee in an amount pursuant to this section. The annual permit fee shall be payable to the department prior to the reclamation permit being issued and on the anniversary of the permit date each year thereafter.</w:t>
      </w:r>
    </w:p>
    <w:p>
      <w:pPr>
        <w:spacing w:before="0" w:after="0" w:line="408" w:lineRule="exact"/>
        <w:ind w:left="0" w:right="0" w:firstLine="576"/>
        <w:jc w:val="left"/>
      </w:pPr>
      <w:r>
        <w:rPr/>
        <w:t xml:space="preserve">(4)(a) Except as otherwise provided in this subsection, each public or private permit holder must pay an annual fee </w:t>
      </w:r>
      <w:r>
        <w:t>((</w:t>
      </w:r>
      <w:r>
        <w:rPr>
          <w:strike/>
        </w:rPr>
        <w:t xml:space="preserve">under this section based on the categories of aggregate or mineral mined or extracted during the previous twelve months, as follows:</w:t>
      </w:r>
    </w:p>
    <w:p>
      <w:pPr>
        <w:spacing w:before="0" w:after="0" w:line="408" w:lineRule="exact"/>
        <w:ind w:left="0" w:right="0" w:firstLine="576"/>
        <w:jc w:val="left"/>
      </w:pPr>
      <w:r>
        <w:rPr>
          <w:strike/>
        </w:rPr>
        <w:t xml:space="preserve">(i) Zero to fifty thousand tons: A fee of one thousand two hundred fifty dollars;</w:t>
      </w:r>
    </w:p>
    <w:p>
      <w:pPr>
        <w:spacing w:before="0" w:after="0" w:line="408" w:lineRule="exact"/>
        <w:ind w:left="0" w:right="0" w:firstLine="576"/>
        <w:jc w:val="left"/>
      </w:pPr>
      <w:r>
        <w:rPr>
          <w:strike/>
        </w:rPr>
        <w:t xml:space="preserve">(ii) More than fifty thousand tons to three hundred fifty thousand tons: A fee of two thousand five hundred dollars;</w:t>
      </w:r>
    </w:p>
    <w:p>
      <w:pPr>
        <w:spacing w:before="0" w:after="0" w:line="408" w:lineRule="exact"/>
        <w:ind w:left="0" w:right="0" w:firstLine="576"/>
        <w:jc w:val="left"/>
      </w:pPr>
      <w:r>
        <w:rPr>
          <w:strike/>
        </w:rPr>
        <w:t xml:space="preserve">(iii) More than three hundred fifty thousand tons: A fee of three thousand five hundred</w:t>
      </w:r>
      <w:r>
        <w:t>))</w:t>
      </w:r>
      <w:r>
        <w:rPr/>
        <w:t xml:space="preserve"> </w:t>
      </w:r>
      <w:r>
        <w:rPr>
          <w:u w:val="single"/>
        </w:rPr>
        <w:t xml:space="preserve">of two thousand</w:t>
      </w:r>
      <w:r>
        <w:rPr/>
        <w:t xml:space="preserve"> dollars.</w:t>
      </w:r>
    </w:p>
    <w:p>
      <w:pPr>
        <w:spacing w:before="0" w:after="0" w:line="408" w:lineRule="exact"/>
        <w:ind w:left="0" w:right="0" w:firstLine="576"/>
        <w:jc w:val="left"/>
      </w:pPr>
      <w:r>
        <w:rPr/>
        <w:t xml:space="preserve">(b) Annual fees paid by a county for mines used exclusively for public works projects and having less than seven acres of disturbed area per mine shall not exceed one thousand dollars.</w:t>
      </w:r>
    </w:p>
    <w:p>
      <w:pPr>
        <w:spacing w:before="0" w:after="0" w:line="408" w:lineRule="exact"/>
        <w:ind w:left="0" w:right="0" w:firstLine="576"/>
        <w:jc w:val="left"/>
      </w:pPr>
      <w:r>
        <w:rPr/>
        <w:t xml:space="preserve">(c) Annual fees are waived for all mines used primarily for public works projects if the mines are owned and primarily operated by counties with 1993 populations of less than twenty thousand persons, and if each mine has less than seven acres of disturbed area.</w:t>
      </w:r>
    </w:p>
    <w:p>
      <w:pPr>
        <w:spacing w:before="0" w:after="0" w:line="408" w:lineRule="exact"/>
        <w:ind w:left="0" w:right="0" w:firstLine="576"/>
        <w:jc w:val="left"/>
      </w:pPr>
      <w:r>
        <w:rPr/>
        <w:t xml:space="preserve">(5) Any production records, mineral assessments, and trade secrets submitted by a permit holder, mine operator, or landowner to the department are to be held as confidential and not released as part of a public records request under chapter 42.56 RCW.</w:t>
      </w:r>
    </w:p>
    <w:p>
      <w:pPr>
        <w:spacing w:before="0" w:after="0" w:line="408" w:lineRule="exact"/>
        <w:ind w:left="0" w:right="0" w:firstLine="576"/>
        <w:jc w:val="left"/>
      </w:pPr>
      <w:r>
        <w:rPr/>
        <w:t xml:space="preserve">(6) Appeals from any determination of the department shall not stay the requirement to pay any annual permit fee. Failure to pay the annual fees may constitute grounds for an order to suspend surface mining, pay fines, or cancel the reclamation permit as provided in this chapter.</w:t>
      </w:r>
    </w:p>
    <w:p>
      <w:pPr>
        <w:spacing w:before="0" w:after="0" w:line="408" w:lineRule="exact"/>
        <w:ind w:left="0" w:right="0" w:firstLine="576"/>
        <w:jc w:val="left"/>
      </w:pPr>
      <w:r>
        <w:rPr/>
        <w:t xml:space="preserve">(7) All fees collected by the department shall be deposited into the surface mining reclamation account created in RCW 78.44.045.</w:t>
      </w:r>
    </w:p>
    <w:p>
      <w:pPr>
        <w:spacing w:before="0" w:after="0" w:line="408" w:lineRule="exact"/>
        <w:ind w:left="0" w:right="0" w:firstLine="576"/>
        <w:jc w:val="left"/>
      </w:pPr>
      <w:r>
        <w:rPr/>
        <w:t xml:space="preserve">(8) If the department delegates enforcement responsibilities to a county, city, or town, the department may allocate funds collected under this section to the county, city, or town.</w:t>
      </w:r>
    </w:p>
    <w:p>
      <w:pPr>
        <w:spacing w:before="0" w:after="0" w:line="408" w:lineRule="exact"/>
        <w:ind w:left="0" w:right="0" w:firstLine="576"/>
        <w:jc w:val="left"/>
      </w:pPr>
      <w:r>
        <w:rPr/>
        <w:t xml:space="preserve">(9) Within sixty days after receipt of an application for a new or expanded permit, the department shall advise applicants of any information necessary to successfully complete the application.</w:t>
      </w:r>
    </w:p>
    <w:p>
      <w:pPr>
        <w:spacing w:before="0" w:after="0" w:line="408" w:lineRule="exact"/>
        <w:ind w:left="0" w:right="0" w:firstLine="576"/>
        <w:jc w:val="left"/>
      </w:pPr>
      <w:r>
        <w:rPr/>
        <w:t xml:space="preserve">(10) In addition to other enforcement authority, the department may refer matters to a collection agency licensed under chapter 19.16 RCW when permit fees or fines are past due. The collection agency may impose its own fees for collecting delinquent permit fees or fines.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7,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4e8e27fbde97415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29b9c8ebeb41f6" /><Relationship Type="http://schemas.openxmlformats.org/officeDocument/2006/relationships/footer" Target="/word/footer.xml" Id="R4e8e27fbde974157" /></Relationships>
</file>