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5db30a95044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1346</w:t>
      </w:r>
    </w:p>
    <w:p>
      <w:pPr>
        <w:jc w:val="center"/>
        <w:spacing w:before="480" w:after="0" w:line="240"/>
      </w:pPr>
      <w:r>
        <w:t xml:space="preserve">Chapter </w:t>
      </w:r>
      <w:r>
        <w:rPr/>
        <w:t xml:space="preserve">84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NURSES IN SCHOOLS--AUTHORITY--SUPERVISION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1346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10:48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1346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Representatives Springer, Muri, Dolan, Harris, Appleton, Tarleton, Cody, Santos, and Ortiz-Self)</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a nurse working in a school setting;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registered nurse or an advanced registered nurse practitioner working in a school setting is authorized and responsible for the nursing care of students to the extent that the care is within the practice of nursing. A school administrator may supervise a registered nurse or an advanced registered nurse practitioner in aspects of employment other than the practice of nursing;</w:t>
      </w:r>
    </w:p>
    <w:p>
      <w:pPr>
        <w:spacing w:before="0" w:after="0" w:line="408" w:lineRule="exact"/>
        <w:ind w:left="0" w:right="0" w:firstLine="576"/>
        <w:jc w:val="left"/>
      </w:pPr>
      <w:r>
        <w:rPr/>
        <w:t xml:space="preserve">(b)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(c)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(d)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(e) Individuals who are not nurses are unqualified to make nursing judgments and assessments;</w:t>
      </w:r>
    </w:p>
    <w:p>
      <w:pPr>
        <w:spacing w:before="0" w:after="0" w:line="408" w:lineRule="exact"/>
        <w:ind w:left="0" w:right="0" w:firstLine="576"/>
        <w:jc w:val="left"/>
      </w:pPr>
      <w:r>
        <w:rPr/>
        <w:t xml:space="preserve">(f)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(g)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A registered nurse or an advanced registered nurse practitioner licensed under chapter 18.79 RCW working in a school setting is authorized and responsible for the nursing care of students to the extent that the care is within the practice of nursing as defined in this section.</w:t>
      </w:r>
    </w:p>
    <w:p>
      <w:pPr>
        <w:spacing w:before="0" w:after="0" w:line="408" w:lineRule="exact"/>
        <w:ind w:left="0" w:right="0" w:firstLine="576"/>
        <w:jc w:val="left"/>
      </w:pPr>
      <w:r>
        <w:rPr/>
        <w:t xml:space="preserve">(b) A school administrator may supervise a registered nurse or an advanced registered nurse practitioner licensed under chapter 18.79 RCW in aspects of employment other than the practice of nursing as defined in this section.</w:t>
      </w:r>
    </w:p>
    <w:p>
      <w:pPr>
        <w:spacing w:before="0" w:after="0" w:line="408" w:lineRule="exact"/>
        <w:ind w:left="0" w:right="0" w:firstLine="576"/>
        <w:jc w:val="left"/>
      </w:pPr>
      <w:r>
        <w:rPr/>
        <w:t xml:space="preserve">(c)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96840b5cd067416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a5cfc9a9e14246" /><Relationship Type="http://schemas.openxmlformats.org/officeDocument/2006/relationships/footer" Target="/word/footer.xml" Id="R96840b5cd0674161" /></Relationships>
</file>