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d27c47a2546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1085</w:t>
      </w:r>
    </w:p>
    <w:p>
      <w:pPr>
        <w:jc w:val="center"/>
        <w:spacing w:before="480" w:after="0" w:line="240"/>
      </w:pPr>
      <w:r>
        <w:t xml:space="preserve">Chapter </w:t>
      </w:r>
      <w:r>
        <w:rPr/>
        <w:t xml:space="preserve">302</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SINGLE FAMILY DETACHED HOMES--MINIMUM FLOOR AREA</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24,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28, 2018 1:27 PM with the exception of Section 1,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1085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Blake, Vick, J. Walsh, Chapman, Buys, and McBride</w:t>
      </w:r>
    </w:p>
    <w:p/>
    <w:p>
      <w:r>
        <w:rPr>
          <w:t xml:space="preserve">Read first time 01/11/17.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the minimum dimensions of habitable spaces in single-family residential buildings; amending RCW 19.27.060, 35.63.080, 35A.63.100, 36.43.010, and 36.70.750;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need for ecologically sustainable and affordable housing, and small home construction is a way to meet this need. The legislature also finds that regulations mandating a minimum gross floor area for single-family dwellings, such as minimum floor or room area requirements, that do not further fire, life safety, or environmental purposes, objectives, or standards prevent construction of small homes. It is the intent of the legislature that counties, cities, and towns may adopt regulations eliminating any minimum gross floor area requirement for single-family dwellings or providing a minimum gross floor area requirement that is below the minimum performance standards and objectives contained in the state building code, unless such regulations are necessary to ensure that buildings meet fire, life safety, or environmental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 </w:t>
      </w:r>
      <w:r>
        <w:rPr>
          <w:u w:val="single"/>
        </w:rPr>
        <w:t xml:space="preserve">except as provided in subsection (2) of this section</w:t>
      </w:r>
      <w:r>
        <w:rPr/>
        <w:t xml:space="preserve">.</w:t>
      </w:r>
    </w:p>
    <w:p>
      <w:pPr>
        <w:spacing w:before="0" w:after="0" w:line="408" w:lineRule="exact"/>
        <w:ind w:left="0" w:right="0" w:firstLine="576"/>
        <w:jc w:val="left"/>
      </w:pPr>
      <w:r>
        <w:rPr/>
        <w:t xml:space="preserve">(a) </w:t>
      </w:r>
      <w:r>
        <w:rPr>
          <w:u w:val="single"/>
        </w:rPr>
        <w:t xml:space="preserve">Except as provided in subsection (2) of this section, n</w:t>
      </w:r>
      <w:r>
        <w:rPr/>
        <w:t xml:space="preserve">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w:t>
      </w:r>
      <w:r>
        <w:rPr>
          <w:u w:val="single"/>
        </w:rPr>
        <w:t xml:space="preserve">The legislative body of a county or city, in exercising the authority provided under subsection (1) of this section to amend the code enumerated in RCW 19.27.031(1)(b), may adopt amendments that eliminate any minimum gross floor area requirement for single-family detached dwellings or that provide a minimum gross floor area requirement below the minimum performance standards and objectives contained in the state building code.</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 T</w:t>
      </w:r>
      <w:r>
        <w:rPr/>
        <w:t xml:space="preserve">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T</w:t>
      </w:r>
      <w:r>
        <w:rPr/>
        <w:t xml:space="preserve">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w:t>
      </w:r>
      <w:r>
        <w:t>((</w:t>
      </w:r>
      <w:r>
        <w:rPr>
          <w:strike/>
        </w:rPr>
        <w:t xml:space="preserve">and may</w:t>
      </w:r>
      <w:r>
        <w:t>))</w:t>
      </w:r>
    </w:p>
    <w:p>
      <w:pPr>
        <w:spacing w:before="0" w:after="0" w:line="408" w:lineRule="exact"/>
        <w:ind w:left="0" w:right="0" w:firstLine="576"/>
        <w:jc w:val="left"/>
      </w:pPr>
      <w:r>
        <w:rPr>
          <w:u w:val="single"/>
        </w:rPr>
        <w:t xml:space="preserve">(b) Eliminate the minimum gross floor area requirements for single-family detached dwellings or reduce the requirements below the minimum performance standards and objectives contained in the state building code; and</w:t>
      </w:r>
    </w:p>
    <w:p>
      <w:pPr>
        <w:spacing w:before="0" w:after="0" w:line="408" w:lineRule="exact"/>
        <w:ind w:left="0" w:right="0" w:firstLine="576"/>
        <w:jc w:val="left"/>
      </w:pPr>
      <w:r>
        <w:rPr>
          <w:u w:val="single"/>
        </w:rPr>
        <w:t xml:space="preserve">(c) E</w:t>
      </w:r>
      <w:r>
        <w:rPr/>
        <w:t xml:space="preserve">ncourage and protect access to direct sunlight for solar energy systems.</w:t>
      </w:r>
    </w:p>
    <w:p>
      <w:pPr>
        <w:spacing w:before="0" w:after="0" w:line="408" w:lineRule="exact"/>
        <w:ind w:left="0" w:right="0" w:firstLine="576"/>
        <w:jc w:val="left"/>
      </w:pPr>
      <w:r>
        <w:t>((</w:t>
      </w:r>
      <w:r>
        <w:rPr>
          <w:strike/>
        </w:rPr>
        <w:t xml:space="preserve">A</w:t>
      </w:r>
      <w:r>
        <w:t>))</w:t>
      </w:r>
      <w:r>
        <w:rPr/>
        <w:t xml:space="preserve"> </w:t>
      </w:r>
      <w:r>
        <w:rPr>
          <w:u w:val="single"/>
        </w:rPr>
        <w:t xml:space="preserve">(2)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(a)(i)</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rPr>
          <w:strike/>
        </w:rPr>
        <w:t xml:space="preserve">, and</w:t>
      </w:r>
      <w:r>
        <w:rPr/>
        <w:t xml:space="preserve">))</w:t>
      </w:r>
      <w:r>
        <w:rPr>
          <w:u w:val="single"/>
        </w:rPr>
        <w:t xml:space="preserve">;</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rPr>
          <w:strike/>
        </w:rPr>
        <w:t xml:space="preserve">,</w:t>
      </w:r>
      <w:r>
        <w:rPr/>
        <w:t xml:space="preserve">))</w:t>
      </w:r>
      <w:r>
        <w:rPr>
          <w:u w:val="single"/>
        </w:rPr>
        <w:t xml:space="preserve">;</w:t>
      </w:r>
      <w:r>
        <w:rPr/>
        <w:t xml:space="preserve"> density of population((</w:t>
      </w:r>
      <w:r>
        <w:rPr>
          <w:strike/>
        </w:rPr>
        <w:t xml:space="preserve">,</w:t>
      </w:r>
      <w:r>
        <w:rPr/>
        <w:t xml:space="preserve">))</w:t>
      </w:r>
      <w:r>
        <w:rPr>
          <w:u w:val="single"/>
        </w:rPr>
        <w:t xml:space="preserve">;</w:t>
      </w:r>
      <w:r>
        <w:rPr/>
        <w:t xml:space="preserve"> ratio of land area to the area of buildings and structures((</w:t>
      </w:r>
      <w:r>
        <w:rPr>
          <w:strike/>
        </w:rPr>
        <w:t xml:space="preserve">,</w:t>
      </w:r>
      <w:r>
        <w:rPr/>
        <w:t xml:space="preserve">))</w:t>
      </w:r>
      <w:r>
        <w:rPr>
          <w:u w:val="single"/>
        </w:rPr>
        <w:t xml:space="preserve">;</w:t>
      </w:r>
      <w:r>
        <w:rPr/>
        <w:t xml:space="preserve"> setbacks((</w:t>
      </w:r>
      <w:r>
        <w:rPr>
          <w:strike/>
        </w:rPr>
        <w:t xml:space="preserve">,</w:t>
      </w:r>
      <w:r>
        <w:rPr/>
        <w:t xml:space="preserve">))</w:t>
      </w:r>
      <w:r>
        <w:rPr>
          <w:u w:val="single"/>
        </w:rPr>
        <w:t xml:space="preserve">;</w:t>
      </w:r>
      <w:r>
        <w:rPr/>
        <w:t xml:space="preserve"> area required for off-street parking((</w:t>
      </w:r>
      <w:r>
        <w:rPr>
          <w:strike/>
        </w:rPr>
        <w:t xml:space="preserve">,</w:t>
      </w:r>
      <w:r>
        <w:rPr/>
        <w:t xml:space="preserve">))</w:t>
      </w:r>
      <w:r>
        <w:rPr>
          <w:u w:val="single"/>
        </w:rPr>
        <w:t xml:space="preserve">;</w:t>
      </w:r>
      <w:r>
        <w:rPr/>
        <w:t xml:space="preserve"> protection of access to direct sunlight for solar energy systems((</w:t>
      </w:r>
      <w:r>
        <w:rPr>
          <w:strike/>
        </w:rPr>
        <w:t xml:space="preserve">,</w:t>
      </w:r>
      <w:r>
        <w:rPr/>
        <w:t xml:space="preserve">))</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(ii) Eliminating the minimum gross floor area requirements for single-family detached dwellings or reducing the requirements below the minimum performance standards and objectives contained in the state building code.</w:t>
      </w:r>
    </w:p>
    <w:p>
      <w:pPr>
        <w:spacing w:before="0" w:after="0" w:line="408" w:lineRule="exact"/>
        <w:ind w:left="0" w:right="0" w:firstLine="576"/>
        <w:jc w:val="left"/>
      </w:pPr>
      <w:r>
        <w:rPr>
          <w:u w:val="single"/>
        </w:rPr>
        <w:t xml:space="preserve">(b)</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w:t>
      </w:r>
      <w:r>
        <w:t xml:space="preserve">36</w:t>
      </w:r>
      <w:r>
        <w:rPr/>
        <w:t xml:space="preserve">.</w:t>
      </w:r>
      <w:r>
        <w:t xml:space="preserve">43</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(1)</w:t>
      </w:r>
      <w:r>
        <w:rPr/>
        <w:t xml:space="preserve"> The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 The boards of county commissioners may eliminate the minimum gross floor area requirements for single-family detached dwellings or reduce the requirements below the minimum performance standards and objectives contained in the state building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w:t>
      </w:r>
      <w:r>
        <w:t xml:space="preserve">36</w:t>
      </w:r>
      <w:r>
        <w:rPr/>
        <w:t xml:space="preserve">.</w:t>
      </w:r>
      <w:r>
        <w:t xml:space="preserve">70</w:t>
      </w:r>
      <w:r>
        <w:rPr/>
        <w:t xml:space="preserve">.</w:t>
      </w:r>
      <w:r>
        <w:t xml:space="preserve">750</w:t>
      </w:r>
      <w:r>
        <w:rPr/>
        <w:t xml:space="preserve"> are each amended to read as follows:</w:t>
      </w:r>
    </w:p>
    <w:p>
      <w:pPr>
        <w:spacing w:before="0" w:after="0" w:line="408" w:lineRule="exact"/>
        <w:ind w:left="0" w:right="0" w:firstLine="576"/>
        <w:jc w:val="left"/>
      </w:pPr>
      <w:r>
        <w:rPr/>
        <w:t xml:space="preserve">Any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t xml:space="preserve"> </w:t>
      </w:r>
      <w:r>
        <w:rPr>
          <w:u w:val="single"/>
        </w:rPr>
        <w:t xml:space="preserve">T</w:t>
      </w:r>
      <w:r>
        <w:rPr/>
        <w:t xml:space="preserve">he use of buildings, structures, and land as between agriculture, industry, business, residence, and other purposes;</w:t>
      </w:r>
    </w:p>
    <w:p>
      <w:pPr>
        <w:spacing w:before="0" w:after="0" w:line="408" w:lineRule="exact"/>
        <w:ind w:left="0" w:right="0" w:firstLine="576"/>
        <w:jc w:val="left"/>
      </w:pPr>
      <w:r>
        <w:rPr/>
        <w:t xml:space="preserve">(2) </w:t>
      </w:r>
      <w:r>
        <w:t>((</w:t>
      </w:r>
      <w:r>
        <w:rPr>
          <w:strike/>
        </w:rPr>
        <w:t xml:space="preserve">Regulate</w:t>
      </w:r>
      <w:r>
        <w:t>))</w:t>
      </w:r>
      <w:r>
        <w:rPr/>
        <w:t xml:space="preserve"> </w:t>
      </w:r>
      <w:r>
        <w:rPr>
          <w:u w:val="single"/>
        </w:rPr>
        <w:t xml:space="preserve">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r>
        <w:rPr>
          <w:u w:val="single"/>
        </w:rPr>
        <w:t xml:space="preserve">; and</w:t>
      </w:r>
    </w:p>
    <w:p>
      <w:pPr>
        <w:spacing w:before="0" w:after="0" w:line="408" w:lineRule="exact"/>
        <w:ind w:left="0" w:right="0" w:firstLine="576"/>
        <w:jc w:val="left"/>
      </w:pPr>
      <w:r>
        <w:rPr>
          <w:u w:val="single"/>
        </w:rPr>
        <w:t xml:space="preserve">(3) The minimum gross floor area requirements for single-family detached dwellings, including the elimination of such requirements or reduction of such requirements below the minimum performance standards and objectives contained in the state building code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24,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28,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 House Bill No. 1085 entitled:</w:t>
      </w:r>
    </w:p>
    <w:p>
      <w:pPr>
        <w:spacing w:before="120" w:after="0" w:line="408" w:lineRule="exact"/>
        <w:ind w:left="0" w:right="0" w:firstLine="576"/>
        <w:jc w:val="left"/>
      </w:pPr>
      <w:r>
        <w:rPr/>
        <w:t xml:space="preserve">"AN ACT Relating to regulation of the minimum dimensions of habitable spaces in single-family residential buildings."</w:t>
      </w:r>
    </w:p>
    <w:p>
      <w:pPr>
        <w:spacing w:before="120" w:after="0" w:line="408" w:lineRule="exact"/>
        <w:ind w:left="0" w:right="0" w:firstLine="0"/>
        <w:jc w:val="left"/>
      </w:pPr>
      <w:r>
        <w:rPr/>
        <w:t xml:space="preserve">House Bill 1085 authorizes the governing body of a city or county to adopt ordinances eliminating floor space requirements for single-family dwellings or reduce the requirements for floor space below the minimum gross floor area standards of the state building code. Currently, the state building code requires that habitable rooms have a minimum floor area of at least 70 square feet and must be at least seven feet wide. While I support the broader intent of this legislation, which allows for ecologically sustainable and affordable small home construction, I am concerned that Section 1 establishes legislative intent and precedent to create exemptions to the building code standards, without considering how these exemptions will be implemented consistently by local governments.</w:t>
      </w:r>
    </w:p>
    <w:p>
      <w:pPr>
        <w:spacing w:before="120" w:after="0" w:line="408" w:lineRule="exact"/>
        <w:ind w:left="0" w:right="0" w:firstLine="0"/>
        <w:jc w:val="left"/>
      </w:pPr>
      <w:r>
        <w:rPr/>
        <w:t xml:space="preserve">The Washington State Building Codes Council adopts statewide residential construction standards in consultation with technical experts, after rigorous review of international best practices. Smaller sleeping and living spaces should only be allowed after a rigorous review to ensure safety and health of occupants. I am asking the Council to develop, through a technical advisory group or other such means, appropriate guidance for consideration by local jurisdictions in implementation of this statute so that life, health and safety considerations are properly addressed when square footage of habitable space is reduced.</w:t>
      </w:r>
    </w:p>
    <w:p>
      <w:pPr>
        <w:spacing w:before="120" w:after="0" w:line="408" w:lineRule="exact"/>
        <w:ind w:left="0" w:right="0" w:firstLine="0"/>
        <w:jc w:val="left"/>
      </w:pPr>
      <w:r>
        <w:rPr/>
        <w:t xml:space="preserve">I encourage the local jurisdictions to request opinions from the State Building Codes Council with respect to reducing gross floor area requirements as they relate to other performance standards and objectives. This guidance will be beneficial to local officials in determining how best to adopt any proposed reduction to minimum gross floor area requirements while ensuring occupant health, safety and quality of life.</w:t>
      </w:r>
    </w:p>
    <w:p>
      <w:pPr>
        <w:spacing w:before="120" w:after="0" w:line="408" w:lineRule="exact"/>
        <w:ind w:left="0" w:right="0" w:firstLine="0"/>
        <w:jc w:val="left"/>
      </w:pPr>
      <w:r>
        <w:rPr/>
        <w:t xml:space="preserve">For these reasons I have vetoed Section 1 of House Bill No. 1085.</w:t>
      </w:r>
    </w:p>
    <w:p>
      <w:pPr>
        <w:spacing w:before="120" w:after="0" w:line="408" w:lineRule="exact"/>
        <w:ind w:left="0" w:right="0" w:firstLine="0"/>
        <w:jc w:val="left"/>
      </w:pPr>
      <w:r>
        <w:rPr/>
        <w:t xml:space="preserve">With the exception of Section 1, House Bill No. 1085 is approved."</w:t>
      </w:r>
    </w:p>
    <w:sectPr>
      <w:pgNumType w:start="1"/>
      <w:footerReference xmlns:r="http://schemas.openxmlformats.org/officeDocument/2006/relationships" r:id="Ra0d8374b427f4bb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f886114f534e6d" /><Relationship Type="http://schemas.openxmlformats.org/officeDocument/2006/relationships/footer" Target="/word/footer.xml" Id="Ra0d8374b427f4bb3" /></Relationships>
</file>