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e7b8428c74848" /></Relationships>
</file>

<file path=word/document.xml><?xml version="1.0" encoding="utf-8"?>
<w:document xmlns:w="http://schemas.openxmlformats.org/wordprocessingml/2006/main">
  <w:body>
    <w:p>
      <w:r>
        <w:t>S-3479.1</w:t>
      </w:r>
    </w:p>
    <w:p>
      <w:pPr>
        <w:jc w:val="center"/>
      </w:pPr>
      <w:r>
        <w:t>_______________________________________________</w:t>
      </w:r>
    </w:p>
    <w:p/>
    <w:p>
      <w:pPr>
        <w:jc w:val="center"/>
      </w:pPr>
      <w:r>
        <w:rPr>
          <w:b/>
        </w:rPr>
        <w:t>SENATE CONCURRENT RESOLUTION 8407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Liias and Fain</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2018 Regular Session of the Sixty-Fifth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2, 2018, the twenty-sixth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Tuesday, February 6, 2018, the thirtieth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February 14, 2018, the thirty-eighth day, at 5:00 p.m., will be the final time to consider bills in their house of origin;</w:t>
      </w:r>
    </w:p>
    <w:p>
      <w:pPr>
        <w:spacing w:before="0" w:after="0" w:line="408" w:lineRule="exact"/>
        <w:ind w:left="0" w:right="0" w:firstLine="576"/>
        <w:jc w:val="left"/>
      </w:pPr>
      <w:r>
        <w:rPr/>
        <w:t xml:space="preserve">(4) Friday, February 23, 2018, the forty-seventh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Monday, February 26, 2018, the fiftieth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Friday, March 2, 2018, the fifty-fourth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2018 Regular Session of the Legislature.</w:t>
      </w:r>
    </w:p>
    <w:sectPr>
      <w:pgNumType w:start="1"/>
      <w:footerReference xmlns:r="http://schemas.openxmlformats.org/officeDocument/2006/relationships" r:id="R6dfd04f7a388401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e47fc8d7e94dc8" /><Relationship Type="http://schemas.openxmlformats.org/officeDocument/2006/relationships/footer" Target="/word/footer.xml" Id="R6dfd04f7a3884018" /></Relationships>
</file>